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425"/>
        <w:gridCol w:w="183"/>
        <w:gridCol w:w="720"/>
        <w:gridCol w:w="180"/>
        <w:gridCol w:w="4500"/>
      </w:tblGrid>
      <w:tr w:rsidR="00053BE7" w:rsidRPr="00BA4444" w:rsidTr="00194D15">
        <w:trPr>
          <w:trHeight w:val="719"/>
        </w:trPr>
        <w:tc>
          <w:tcPr>
            <w:tcW w:w="4425" w:type="dxa"/>
          </w:tcPr>
          <w:p w:rsidR="00053BE7" w:rsidRPr="00BA4444" w:rsidRDefault="00053BE7" w:rsidP="00194D15">
            <w:pPr>
              <w:jc w:val="right"/>
            </w:pPr>
            <w:bookmarkStart w:id="0" w:name="_GoBack"/>
            <w:bookmarkEnd w:id="0"/>
          </w:p>
        </w:tc>
        <w:tc>
          <w:tcPr>
            <w:tcW w:w="1083" w:type="dxa"/>
            <w:gridSpan w:val="3"/>
            <w:tcBorders>
              <w:left w:val="nil"/>
            </w:tcBorders>
          </w:tcPr>
          <w:p w:rsidR="00053BE7" w:rsidRPr="00BA4444" w:rsidRDefault="00053BE7" w:rsidP="00194D15">
            <w:pPr>
              <w:jc w:val="right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28955" cy="517525"/>
                  <wp:effectExtent l="0" t="0" r="4445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053BE7" w:rsidRPr="00410904" w:rsidRDefault="00053BE7" w:rsidP="00194D15">
            <w:pPr>
              <w:spacing w:line="240" w:lineRule="auto"/>
              <w:jc w:val="right"/>
              <w:rPr>
                <w:rFonts w:ascii="TimesET" w:hAnsi="TimesET"/>
              </w:rPr>
            </w:pPr>
          </w:p>
        </w:tc>
      </w:tr>
      <w:tr w:rsidR="00053BE7" w:rsidRPr="00BA4444" w:rsidTr="00194D15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053BE7" w:rsidRDefault="00053BE7" w:rsidP="00194D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ЧĂВАШ РЕСПУБЛИКИН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10E">
              <w:rPr>
                <w:b/>
                <w:sz w:val="16"/>
                <w:szCs w:val="16"/>
              </w:rPr>
              <w:t xml:space="preserve"> КУЛЬТУРА, НАЦИОНАЛЬНОÇСЕН ĚÇĚ</w:t>
            </w:r>
            <w:proofErr w:type="gramStart"/>
            <w:r w:rsidRPr="0078210E">
              <w:rPr>
                <w:b/>
                <w:sz w:val="16"/>
                <w:szCs w:val="16"/>
              </w:rPr>
              <w:t>СЕН</w:t>
            </w:r>
            <w:proofErr w:type="gramEnd"/>
            <w:r w:rsidRPr="0078210E">
              <w:rPr>
                <w:b/>
                <w:sz w:val="16"/>
                <w:szCs w:val="16"/>
              </w:rPr>
              <w:t xml:space="preserve"> </w:t>
            </w:r>
          </w:p>
          <w:p w:rsidR="00053BE7" w:rsidRPr="0078210E" w:rsidRDefault="00053BE7" w:rsidP="00194D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ТАТА АРХИВ ĚÇĚН МИНИСТЕРСТВИ</w:t>
            </w:r>
          </w:p>
          <w:p w:rsidR="00053BE7" w:rsidRPr="00BA4444" w:rsidRDefault="00053BE7" w:rsidP="00194D15">
            <w:pPr>
              <w:pStyle w:val="1"/>
              <w:spacing w:before="0"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053BE7" w:rsidRPr="00BA4444" w:rsidRDefault="00053BE7" w:rsidP="00194D15">
            <w:pPr>
              <w:spacing w:line="240" w:lineRule="auto"/>
              <w:jc w:val="center"/>
            </w:pPr>
          </w:p>
        </w:tc>
        <w:tc>
          <w:tcPr>
            <w:tcW w:w="4680" w:type="dxa"/>
            <w:gridSpan w:val="2"/>
          </w:tcPr>
          <w:p w:rsidR="00053BE7" w:rsidRPr="0078210E" w:rsidRDefault="00053BE7" w:rsidP="00194D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МИНИСТЕРСТВО КУЛЬТУРЫ,</w:t>
            </w:r>
          </w:p>
          <w:p w:rsidR="00053BE7" w:rsidRDefault="00053BE7" w:rsidP="00194D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 xml:space="preserve">ПО ДЕЛАМ НАЦИОНАЛЬНОСТЕЙ И </w:t>
            </w:r>
          </w:p>
          <w:p w:rsidR="00053BE7" w:rsidRPr="0078210E" w:rsidRDefault="00053BE7" w:rsidP="00194D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АРХИВНОГО ДЕЛА ЧУВАШСКОЙ РЕСПУБЛИКИ</w:t>
            </w:r>
          </w:p>
          <w:p w:rsidR="00053BE7" w:rsidRPr="00E71AAA" w:rsidRDefault="00053BE7" w:rsidP="00194D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3BE7" w:rsidRPr="00BA4444" w:rsidTr="00194D15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053BE7" w:rsidRPr="0078210E" w:rsidRDefault="00053BE7" w:rsidP="00194D15">
            <w:pPr>
              <w:pStyle w:val="1"/>
              <w:spacing w:before="0" w:after="0" w:line="240" w:lineRule="auto"/>
              <w:jc w:val="center"/>
              <w:rPr>
                <w:rFonts w:ascii="TimesET" w:hAnsi="TimesET"/>
                <w:color w:val="auto"/>
                <w:sz w:val="20"/>
                <w:szCs w:val="20"/>
              </w:rPr>
            </w:pPr>
            <w:r w:rsidRPr="0078210E">
              <w:rPr>
                <w:rFonts w:ascii="TimesET" w:hAnsi="TimesET"/>
                <w:color w:val="auto"/>
                <w:sz w:val="20"/>
                <w:szCs w:val="20"/>
              </w:rPr>
              <w:t>ПРИКАЗ</w:t>
            </w:r>
          </w:p>
          <w:p w:rsidR="00053BE7" w:rsidRPr="00BA4444" w:rsidRDefault="00053BE7" w:rsidP="00194D15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BA4444">
              <w:rPr>
                <w:b w:val="0"/>
                <w:color w:val="auto"/>
                <w:sz w:val="26"/>
                <w:szCs w:val="26"/>
              </w:rPr>
              <w:t>_____</w:t>
            </w:r>
            <w:r>
              <w:rPr>
                <w:b w:val="0"/>
                <w:color w:val="auto"/>
                <w:sz w:val="26"/>
                <w:szCs w:val="26"/>
              </w:rPr>
              <w:t>_______                ________</w:t>
            </w:r>
            <w:r w:rsidRPr="00BA4444">
              <w:rPr>
                <w:b w:val="0"/>
                <w:color w:val="auto"/>
                <w:sz w:val="26"/>
                <w:szCs w:val="26"/>
              </w:rPr>
              <w:t>№</w:t>
            </w:r>
          </w:p>
          <w:p w:rsidR="00053BE7" w:rsidRPr="00BA4444" w:rsidRDefault="00053BE7" w:rsidP="00194D1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A4444">
              <w:rPr>
                <w:sz w:val="18"/>
                <w:szCs w:val="18"/>
              </w:rPr>
              <w:t>Шупашкар</w:t>
            </w:r>
            <w:proofErr w:type="spellEnd"/>
            <w:r w:rsidRPr="00BA4444">
              <w:rPr>
                <w:sz w:val="18"/>
                <w:szCs w:val="18"/>
              </w:rPr>
              <w:t xml:space="preserve"> хули </w:t>
            </w:r>
          </w:p>
        </w:tc>
        <w:tc>
          <w:tcPr>
            <w:tcW w:w="720" w:type="dxa"/>
          </w:tcPr>
          <w:p w:rsidR="00053BE7" w:rsidRPr="00BA4444" w:rsidRDefault="00053BE7" w:rsidP="00194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053BE7" w:rsidRPr="0078210E" w:rsidRDefault="00053BE7" w:rsidP="00194D15">
            <w:pPr>
              <w:spacing w:line="240" w:lineRule="auto"/>
              <w:jc w:val="center"/>
              <w:rPr>
                <w:rFonts w:ascii="TimesET" w:hAnsi="TimesET"/>
                <w:b/>
                <w:sz w:val="20"/>
                <w:szCs w:val="20"/>
              </w:rPr>
            </w:pPr>
            <w:r w:rsidRPr="0078210E">
              <w:rPr>
                <w:rFonts w:ascii="TimesET" w:hAnsi="TimesET"/>
                <w:b/>
                <w:sz w:val="20"/>
                <w:szCs w:val="20"/>
              </w:rPr>
              <w:t>ПРИКАЗ</w:t>
            </w:r>
          </w:p>
          <w:p w:rsidR="00053BE7" w:rsidRPr="00BA4444" w:rsidRDefault="00053BE7" w:rsidP="00194D15">
            <w:pPr>
              <w:jc w:val="center"/>
              <w:rPr>
                <w:sz w:val="26"/>
                <w:szCs w:val="26"/>
              </w:rPr>
            </w:pPr>
            <w:r w:rsidRPr="00BA4444">
              <w:rPr>
                <w:sz w:val="26"/>
                <w:szCs w:val="26"/>
              </w:rPr>
              <w:t>______________        № _______</w:t>
            </w:r>
          </w:p>
          <w:p w:rsidR="00053BE7" w:rsidRPr="00BA4444" w:rsidRDefault="00053BE7" w:rsidP="00194D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4444">
              <w:rPr>
                <w:sz w:val="18"/>
                <w:szCs w:val="18"/>
              </w:rPr>
              <w:t>г. Чебоксары</w:t>
            </w:r>
          </w:p>
        </w:tc>
      </w:tr>
    </w:tbl>
    <w:p w:rsidR="00053BE7" w:rsidRPr="00EB31AD" w:rsidRDefault="00053BE7" w:rsidP="00053BE7">
      <w:pPr>
        <w:spacing w:line="240" w:lineRule="auto"/>
        <w:rPr>
          <w:rFonts w:ascii="TimesET" w:hAnsi="TimesET"/>
        </w:rPr>
      </w:pPr>
    </w:p>
    <w:p w:rsidR="00053BE7" w:rsidRPr="0071239A" w:rsidRDefault="00053BE7" w:rsidP="00053BE7">
      <w:pPr>
        <w:spacing w:line="240" w:lineRule="auto"/>
        <w:rPr>
          <w:rFonts w:ascii="TimesET" w:hAnsi="TimesE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27"/>
      </w:tblGrid>
      <w:tr w:rsidR="00053BE7" w:rsidRPr="00410904" w:rsidTr="00194D15">
        <w:tc>
          <w:tcPr>
            <w:tcW w:w="4608" w:type="dxa"/>
          </w:tcPr>
          <w:p w:rsidR="00053BE7" w:rsidRPr="00410904" w:rsidRDefault="00053BE7" w:rsidP="00194D15">
            <w:pPr>
              <w:spacing w:line="240" w:lineRule="auto"/>
              <w:rPr>
                <w:rFonts w:ascii="TimesET" w:hAnsi="TimesET"/>
              </w:rPr>
            </w:pPr>
            <w:r w:rsidRPr="00410904">
              <w:rPr>
                <w:rFonts w:ascii="TimesET" w:hAnsi="TimesET"/>
              </w:rPr>
              <w:t>О Международном конкурсе де</w:t>
            </w:r>
            <w:r w:rsidR="00104E64">
              <w:rPr>
                <w:rFonts w:ascii="TimesET" w:hAnsi="TimesET"/>
              </w:rPr>
              <w:t>тского рисунка на приз им. Э.М. </w:t>
            </w:r>
            <w:r w:rsidRPr="00410904">
              <w:rPr>
                <w:rFonts w:ascii="TimesET" w:hAnsi="TimesET"/>
              </w:rPr>
              <w:t>Юрьева</w:t>
            </w:r>
          </w:p>
        </w:tc>
        <w:tc>
          <w:tcPr>
            <w:tcW w:w="4927" w:type="dxa"/>
          </w:tcPr>
          <w:p w:rsidR="00053BE7" w:rsidRPr="00410904" w:rsidRDefault="00053BE7" w:rsidP="00194D15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053BE7" w:rsidRPr="0071239A" w:rsidRDefault="00053BE7" w:rsidP="00053BE7">
      <w:pPr>
        <w:spacing w:line="240" w:lineRule="auto"/>
        <w:rPr>
          <w:rFonts w:ascii="TimesET" w:hAnsi="TimesET"/>
        </w:rPr>
      </w:pPr>
    </w:p>
    <w:p w:rsidR="00053BE7" w:rsidRPr="0071239A" w:rsidRDefault="00053BE7" w:rsidP="00053BE7">
      <w:pPr>
        <w:spacing w:line="240" w:lineRule="auto"/>
        <w:rPr>
          <w:rFonts w:ascii="TimesET" w:hAnsi="TimesET"/>
        </w:rPr>
      </w:pPr>
    </w:p>
    <w:p w:rsidR="00053BE7" w:rsidRPr="0071239A" w:rsidRDefault="00053BE7" w:rsidP="00053BE7">
      <w:pPr>
        <w:tabs>
          <w:tab w:val="left" w:pos="0"/>
        </w:tabs>
        <w:spacing w:line="240" w:lineRule="auto"/>
        <w:ind w:firstLine="709"/>
        <w:rPr>
          <w:rFonts w:ascii="TimesET" w:hAnsi="TimesET"/>
        </w:rPr>
      </w:pPr>
      <w:r w:rsidRPr="0071239A">
        <w:rPr>
          <w:rFonts w:ascii="TimesET" w:hAnsi="TimesET"/>
          <w:spacing w:val="-2"/>
        </w:rPr>
        <w:t xml:space="preserve">В целях </w:t>
      </w:r>
      <w:r w:rsidRPr="0071239A">
        <w:rPr>
          <w:rFonts w:ascii="TimesET" w:hAnsi="TimesET" w:cs="Tahoma"/>
        </w:rPr>
        <w:t xml:space="preserve">духовно-нравственного, художественно-эстетического и патриотического воспитания подрастающего поколения, а также выявления и поддержки одаренных детей и молодежи, создания условий для реализации их творческого потенциала </w:t>
      </w:r>
      <w:proofErr w:type="gramStart"/>
      <w:r w:rsidRPr="0071239A">
        <w:rPr>
          <w:rFonts w:ascii="TimesET" w:hAnsi="TimesET"/>
        </w:rPr>
        <w:t>п</w:t>
      </w:r>
      <w:proofErr w:type="gramEnd"/>
      <w:r w:rsidRPr="0071239A">
        <w:rPr>
          <w:rFonts w:ascii="TimesET" w:hAnsi="TimesET"/>
        </w:rPr>
        <w:t xml:space="preserve"> р и к а з ы в а ю:</w:t>
      </w:r>
    </w:p>
    <w:p w:rsidR="00053BE7" w:rsidRPr="0071239A" w:rsidRDefault="00053BE7" w:rsidP="00053BE7">
      <w:pPr>
        <w:widowControl/>
        <w:tabs>
          <w:tab w:val="num" w:pos="1080"/>
        </w:tabs>
        <w:adjustRightInd/>
        <w:spacing w:line="240" w:lineRule="auto"/>
        <w:ind w:firstLine="709"/>
        <w:rPr>
          <w:rFonts w:ascii="TimesET" w:hAnsi="TimesET"/>
        </w:rPr>
      </w:pPr>
      <w:r w:rsidRPr="0071239A">
        <w:rPr>
          <w:rFonts w:ascii="TimesET" w:hAnsi="TimesET"/>
        </w:rPr>
        <w:t xml:space="preserve">1. </w:t>
      </w:r>
      <w:r w:rsidRPr="00C60EC1">
        <w:rPr>
          <w:rFonts w:ascii="TimesET" w:hAnsi="TimesET"/>
        </w:rPr>
        <w:t>Провести с 25 января по 2 марта 2018 г. Международный</w:t>
      </w:r>
      <w:r w:rsidRPr="0071239A">
        <w:rPr>
          <w:rFonts w:ascii="TimesET" w:hAnsi="TimesET"/>
        </w:rPr>
        <w:t xml:space="preserve">  конкурс детского рисунка на приз им. Э.М. Юрьева.</w:t>
      </w:r>
    </w:p>
    <w:p w:rsidR="00053BE7" w:rsidRPr="0071239A" w:rsidRDefault="00053BE7" w:rsidP="00053BE7">
      <w:pPr>
        <w:widowControl/>
        <w:tabs>
          <w:tab w:val="num" w:pos="1080"/>
        </w:tabs>
        <w:adjustRightInd/>
        <w:spacing w:line="240" w:lineRule="auto"/>
        <w:ind w:firstLine="709"/>
        <w:rPr>
          <w:rFonts w:ascii="TimesET" w:hAnsi="TimesET"/>
        </w:rPr>
      </w:pPr>
      <w:r w:rsidRPr="0071239A">
        <w:rPr>
          <w:rFonts w:ascii="TimesET" w:hAnsi="TimesET"/>
        </w:rPr>
        <w:t>2. Утвердить:</w:t>
      </w:r>
    </w:p>
    <w:p w:rsidR="00053BE7" w:rsidRPr="0071239A" w:rsidRDefault="00053BE7" w:rsidP="00053BE7">
      <w:pPr>
        <w:pStyle w:val="11"/>
        <w:ind w:firstLine="709"/>
        <w:jc w:val="both"/>
        <w:rPr>
          <w:rFonts w:ascii="TimesET" w:hAnsi="TimesET"/>
          <w:sz w:val="24"/>
          <w:szCs w:val="24"/>
        </w:rPr>
      </w:pPr>
      <w:r w:rsidRPr="0071239A">
        <w:rPr>
          <w:rFonts w:ascii="TimesET" w:hAnsi="TimesET"/>
          <w:sz w:val="24"/>
          <w:szCs w:val="24"/>
        </w:rPr>
        <w:t xml:space="preserve">Положение о Международном конкурсе детского рисунка на приз им. </w:t>
      </w:r>
      <w:r w:rsidRPr="0071239A">
        <w:rPr>
          <w:rFonts w:ascii="TimesET" w:hAnsi="TimesET"/>
          <w:sz w:val="24"/>
          <w:szCs w:val="24"/>
        </w:rPr>
        <w:br/>
        <w:t>Э.М. Юрьева (приложение № 1);</w:t>
      </w:r>
    </w:p>
    <w:p w:rsidR="00053BE7" w:rsidRPr="00053BE7" w:rsidRDefault="00053BE7" w:rsidP="00053BE7">
      <w:pPr>
        <w:pStyle w:val="11"/>
        <w:ind w:firstLine="709"/>
        <w:jc w:val="both"/>
        <w:rPr>
          <w:rFonts w:ascii="TimesET" w:hAnsi="TimesET"/>
          <w:sz w:val="24"/>
          <w:szCs w:val="24"/>
        </w:rPr>
      </w:pPr>
      <w:r w:rsidRPr="00053BE7">
        <w:rPr>
          <w:rFonts w:ascii="TimesET" w:hAnsi="TimesET"/>
          <w:sz w:val="24"/>
          <w:szCs w:val="24"/>
        </w:rPr>
        <w:t>состав организационного комитета Международного конкурса детского рисунка на приз им. Э.М. Юрьева (приложение № 2);</w:t>
      </w:r>
    </w:p>
    <w:p w:rsidR="00053BE7" w:rsidRPr="0071239A" w:rsidRDefault="00053BE7" w:rsidP="00053BE7">
      <w:pPr>
        <w:pStyle w:val="11"/>
        <w:ind w:firstLine="709"/>
        <w:jc w:val="both"/>
        <w:rPr>
          <w:rFonts w:ascii="TimesET" w:hAnsi="TimesET"/>
          <w:sz w:val="24"/>
          <w:szCs w:val="24"/>
        </w:rPr>
      </w:pPr>
      <w:r w:rsidRPr="00053BE7">
        <w:rPr>
          <w:rFonts w:ascii="TimesET" w:hAnsi="TimesET"/>
          <w:sz w:val="24"/>
          <w:szCs w:val="24"/>
        </w:rPr>
        <w:t>состав конкурсной комиссии по подведению итогов Международного конкурса детского рисунка на приз им. Э.М. Юрьева (приложение № 3).</w:t>
      </w:r>
    </w:p>
    <w:p w:rsidR="00053BE7" w:rsidRDefault="00053BE7" w:rsidP="00053BE7">
      <w:pPr>
        <w:spacing w:line="240" w:lineRule="auto"/>
        <w:rPr>
          <w:rFonts w:ascii="TimesET" w:hAnsi="TimesET"/>
        </w:rPr>
      </w:pPr>
    </w:p>
    <w:p w:rsidR="00053BE7" w:rsidRPr="0071239A" w:rsidRDefault="00053BE7" w:rsidP="00053BE7">
      <w:pPr>
        <w:spacing w:line="240" w:lineRule="auto"/>
        <w:rPr>
          <w:rFonts w:ascii="TimesET" w:hAnsi="TimesE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53BE7" w:rsidRPr="00D80BC9" w:rsidTr="00194D15">
        <w:tc>
          <w:tcPr>
            <w:tcW w:w="4785" w:type="dxa"/>
            <w:shd w:val="clear" w:color="auto" w:fill="auto"/>
          </w:tcPr>
          <w:p w:rsidR="00053BE7" w:rsidRPr="00D80BC9" w:rsidRDefault="00053BE7" w:rsidP="00194D15">
            <w:pPr>
              <w:spacing w:line="240" w:lineRule="auto"/>
              <w:rPr>
                <w:rFonts w:ascii="TimesET" w:hAnsi="TimesET"/>
              </w:rPr>
            </w:pPr>
            <w:r w:rsidRPr="00D80BC9">
              <w:rPr>
                <w:rFonts w:ascii="TimesET" w:hAnsi="TimesET"/>
              </w:rPr>
              <w:t>Министр</w:t>
            </w:r>
          </w:p>
        </w:tc>
        <w:tc>
          <w:tcPr>
            <w:tcW w:w="4786" w:type="dxa"/>
            <w:shd w:val="clear" w:color="auto" w:fill="auto"/>
          </w:tcPr>
          <w:p w:rsidR="00053BE7" w:rsidRPr="00D80BC9" w:rsidRDefault="00053BE7" w:rsidP="00194D15">
            <w:pPr>
              <w:spacing w:line="240" w:lineRule="auto"/>
              <w:jc w:val="right"/>
              <w:rPr>
                <w:rFonts w:ascii="TimesET" w:hAnsi="TimesET"/>
              </w:rPr>
            </w:pPr>
            <w:r w:rsidRPr="00D80BC9">
              <w:rPr>
                <w:rFonts w:ascii="TimesET" w:hAnsi="TimesET"/>
              </w:rPr>
              <w:t xml:space="preserve">        К.Г. Яковлев</w:t>
            </w:r>
          </w:p>
        </w:tc>
      </w:tr>
    </w:tbl>
    <w:p w:rsidR="00053BE7" w:rsidRPr="0071239A" w:rsidRDefault="00053BE7" w:rsidP="00053BE7">
      <w:pPr>
        <w:spacing w:line="240" w:lineRule="auto"/>
        <w:rPr>
          <w:rFonts w:ascii="TimesET" w:hAnsi="TimesET"/>
        </w:rPr>
      </w:pPr>
    </w:p>
    <w:p w:rsidR="00053BE7" w:rsidRPr="0071239A" w:rsidRDefault="00053BE7" w:rsidP="00053BE7">
      <w:pPr>
        <w:spacing w:line="240" w:lineRule="auto"/>
        <w:rPr>
          <w:rFonts w:ascii="TimesET" w:hAnsi="TimesET"/>
        </w:rPr>
      </w:pPr>
      <w:r>
        <w:rPr>
          <w:rFonts w:ascii="TimesET" w:hAnsi="TimesET"/>
        </w:rPr>
        <w:tab/>
      </w:r>
      <w:r>
        <w:rPr>
          <w:rFonts w:ascii="TimesET" w:hAnsi="TimesET"/>
        </w:rPr>
        <w:tab/>
      </w:r>
      <w:r>
        <w:rPr>
          <w:rFonts w:ascii="TimesET" w:hAnsi="TimesET"/>
        </w:rPr>
        <w:tab/>
      </w:r>
      <w:r>
        <w:rPr>
          <w:rFonts w:ascii="TimesET" w:hAnsi="TimesET"/>
        </w:rPr>
        <w:tab/>
      </w:r>
      <w:r>
        <w:rPr>
          <w:rFonts w:ascii="TimesET" w:hAnsi="TimesET"/>
        </w:rPr>
        <w:tab/>
      </w:r>
      <w:r>
        <w:rPr>
          <w:rFonts w:ascii="TimesET" w:hAnsi="TimesET"/>
        </w:rPr>
        <w:tab/>
      </w:r>
      <w:r>
        <w:rPr>
          <w:rFonts w:ascii="TimesET" w:hAnsi="TimesET"/>
        </w:rPr>
        <w:tab/>
      </w:r>
      <w:r>
        <w:rPr>
          <w:rFonts w:ascii="TimesET" w:hAnsi="TimesET"/>
        </w:rPr>
        <w:tab/>
      </w:r>
    </w:p>
    <w:p w:rsidR="00AC544D" w:rsidRDefault="00AC544D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</w:rPr>
      </w:pPr>
      <w:r>
        <w:rPr>
          <w:rFonts w:ascii="TimesET" w:hAnsi="TimesET"/>
        </w:rPr>
        <w:br w:type="page"/>
      </w:r>
    </w:p>
    <w:p w:rsidR="00AC544D" w:rsidRDefault="00AC544D" w:rsidP="00AC544D">
      <w:pPr>
        <w:pStyle w:val="a6"/>
        <w:spacing w:before="0" w:beforeAutospacing="0" w:after="0" w:afterAutospacing="0"/>
        <w:ind w:left="5220"/>
        <w:jc w:val="center"/>
        <w:rPr>
          <w:color w:val="000000"/>
        </w:rPr>
        <w:sectPr w:rsidR="00AC544D" w:rsidSect="00A80DBE">
          <w:pgSz w:w="11906" w:h="16838"/>
          <w:pgMar w:top="357" w:right="851" w:bottom="1134" w:left="1701" w:header="709" w:footer="709" w:gutter="0"/>
          <w:cols w:space="708"/>
          <w:docGrid w:linePitch="360"/>
        </w:sectPr>
      </w:pPr>
    </w:p>
    <w:p w:rsidR="00AC544D" w:rsidRPr="00B1336A" w:rsidRDefault="00AC544D" w:rsidP="00AC544D">
      <w:pPr>
        <w:pStyle w:val="a6"/>
        <w:spacing w:before="0" w:beforeAutospacing="0" w:after="0" w:afterAutospacing="0"/>
        <w:ind w:left="5220"/>
        <w:jc w:val="center"/>
        <w:rPr>
          <w:color w:val="000000"/>
        </w:rPr>
      </w:pPr>
      <w:r w:rsidRPr="00B1336A">
        <w:rPr>
          <w:color w:val="000000"/>
        </w:rPr>
        <w:lastRenderedPageBreak/>
        <w:t>УТВЕРЖДЕНО</w:t>
      </w:r>
    </w:p>
    <w:p w:rsidR="00AC544D" w:rsidRPr="00B1336A" w:rsidRDefault="00AC544D" w:rsidP="00AC544D">
      <w:pPr>
        <w:pStyle w:val="a6"/>
        <w:spacing w:before="0" w:beforeAutospacing="0" w:after="0" w:afterAutospacing="0"/>
        <w:ind w:left="5220"/>
        <w:jc w:val="center"/>
        <w:rPr>
          <w:color w:val="000000"/>
        </w:rPr>
      </w:pPr>
      <w:r w:rsidRPr="00B1336A">
        <w:rPr>
          <w:color w:val="000000"/>
        </w:rPr>
        <w:t>приказом Минкультуры Чувашии</w:t>
      </w:r>
    </w:p>
    <w:p w:rsidR="00AC544D" w:rsidRPr="00B1336A" w:rsidRDefault="00AC544D" w:rsidP="00AC544D">
      <w:pPr>
        <w:pStyle w:val="a6"/>
        <w:spacing w:before="0" w:beforeAutospacing="0" w:after="0" w:afterAutospacing="0"/>
        <w:ind w:left="5220"/>
        <w:jc w:val="center"/>
        <w:rPr>
          <w:color w:val="000000"/>
        </w:rPr>
      </w:pPr>
      <w:r w:rsidRPr="00B1336A">
        <w:rPr>
          <w:color w:val="000000"/>
        </w:rPr>
        <w:t>от ___________ № ____________</w:t>
      </w:r>
    </w:p>
    <w:p w:rsidR="00AC544D" w:rsidRPr="00B1336A" w:rsidRDefault="00AC544D" w:rsidP="00AC544D">
      <w:pPr>
        <w:pStyle w:val="a6"/>
        <w:spacing w:before="0" w:beforeAutospacing="0" w:after="0" w:afterAutospacing="0"/>
        <w:ind w:left="5220"/>
        <w:jc w:val="center"/>
        <w:rPr>
          <w:color w:val="000000"/>
        </w:rPr>
      </w:pPr>
    </w:p>
    <w:p w:rsidR="00AC544D" w:rsidRPr="00B1336A" w:rsidRDefault="00AC544D" w:rsidP="00AC544D">
      <w:pPr>
        <w:pStyle w:val="a6"/>
        <w:spacing w:before="0" w:beforeAutospacing="0" w:after="0" w:afterAutospacing="0"/>
        <w:ind w:left="5220"/>
        <w:jc w:val="center"/>
        <w:rPr>
          <w:color w:val="000000"/>
        </w:rPr>
      </w:pPr>
      <w:r w:rsidRPr="00B1336A">
        <w:rPr>
          <w:color w:val="000000"/>
        </w:rPr>
        <w:t>(приложение № 1)</w:t>
      </w:r>
    </w:p>
    <w:p w:rsidR="00AC544D" w:rsidRPr="00B1336A" w:rsidRDefault="00AC544D" w:rsidP="00AC544D">
      <w:pPr>
        <w:pStyle w:val="a6"/>
        <w:spacing w:before="0" w:beforeAutospacing="0" w:after="0" w:afterAutospacing="0"/>
        <w:jc w:val="center"/>
        <w:rPr>
          <w:b/>
        </w:rPr>
      </w:pPr>
    </w:p>
    <w:p w:rsidR="00AC544D" w:rsidRPr="00502590" w:rsidRDefault="00AC544D" w:rsidP="00AC544D">
      <w:pPr>
        <w:pStyle w:val="a6"/>
        <w:spacing w:before="0" w:beforeAutospacing="0" w:after="0" w:afterAutospacing="0"/>
        <w:jc w:val="center"/>
        <w:rPr>
          <w:rFonts w:ascii="TimesET" w:hAnsi="TimesET"/>
          <w:b/>
        </w:rPr>
      </w:pPr>
      <w:r w:rsidRPr="00502590">
        <w:rPr>
          <w:rFonts w:ascii="TimesET" w:hAnsi="TimesET"/>
          <w:b/>
        </w:rPr>
        <w:t>ПОЛОЖЕНИЕ</w:t>
      </w:r>
    </w:p>
    <w:p w:rsidR="00AC544D" w:rsidRPr="00502590" w:rsidRDefault="00AC544D" w:rsidP="00AC544D">
      <w:pPr>
        <w:spacing w:line="240" w:lineRule="auto"/>
        <w:jc w:val="center"/>
        <w:rPr>
          <w:rFonts w:ascii="TimesET" w:hAnsi="TimesET"/>
          <w:b/>
        </w:rPr>
      </w:pPr>
      <w:r w:rsidRPr="00502590">
        <w:rPr>
          <w:rFonts w:ascii="TimesET" w:hAnsi="TimesET"/>
          <w:b/>
        </w:rPr>
        <w:t>о Международном конкурсе детского рисунка на приз им. Э.М. Юрьева</w:t>
      </w:r>
    </w:p>
    <w:p w:rsidR="00AC544D" w:rsidRPr="00502590" w:rsidRDefault="00AC544D" w:rsidP="00AC544D">
      <w:pPr>
        <w:spacing w:line="240" w:lineRule="auto"/>
        <w:jc w:val="center"/>
        <w:rPr>
          <w:rFonts w:ascii="TimesET" w:hAnsi="TimesET"/>
          <w:b/>
        </w:rPr>
      </w:pPr>
    </w:p>
    <w:p w:rsidR="00AC544D" w:rsidRPr="00502590" w:rsidRDefault="00AC544D" w:rsidP="00D27847">
      <w:pPr>
        <w:spacing w:line="240" w:lineRule="auto"/>
        <w:jc w:val="center"/>
        <w:rPr>
          <w:rFonts w:ascii="TimesET" w:hAnsi="TimesET"/>
          <w:b/>
        </w:rPr>
      </w:pPr>
      <w:r w:rsidRPr="00502590">
        <w:rPr>
          <w:rFonts w:ascii="TimesET" w:hAnsi="TimesET"/>
          <w:b/>
          <w:lang w:val="en-US"/>
        </w:rPr>
        <w:t>I</w:t>
      </w:r>
      <w:r w:rsidRPr="00502590">
        <w:rPr>
          <w:rFonts w:ascii="TimesET" w:hAnsi="TimesET"/>
          <w:b/>
        </w:rPr>
        <w:t>. Общие положения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1.1. Настоящее Положение определяет цели и задачи Международного конкурса детского рисунка на приз им. Э.М. Юрьева (далее – Конкурс), порядок его организации, проведения, подведения итогов и награждения победителей.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1.2. Учредитель Конкурса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Министерство культуры, по делам национальностей и архивного дела Чувашской Республики (далее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Министерство).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1.3. Подготовку и проведение Конкурса осуществляет организационный комитет, состав которого утверждается приказом Министерства культуры, по делам национальностей и архивного дела Чувашской Республики (далее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оргкомитет, приложение</w:t>
      </w:r>
      <w:r w:rsidR="00A73D9B" w:rsidRPr="00502590">
        <w:rPr>
          <w:rFonts w:ascii="TimesET" w:hAnsi="TimesET"/>
          <w:sz w:val="24"/>
          <w:szCs w:val="24"/>
          <w:lang w:eastAsia="ru-RU"/>
        </w:rPr>
        <w:t xml:space="preserve"> №</w:t>
      </w:r>
      <w:r w:rsidRPr="00502590">
        <w:rPr>
          <w:rFonts w:ascii="TimesET" w:hAnsi="TimesET"/>
          <w:sz w:val="24"/>
          <w:szCs w:val="24"/>
          <w:lang w:eastAsia="ru-RU"/>
        </w:rPr>
        <w:t xml:space="preserve"> 2 к приказу).</w:t>
      </w:r>
    </w:p>
    <w:p w:rsidR="00AC544D" w:rsidRPr="00502590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</w:p>
    <w:p w:rsidR="00AC544D" w:rsidRPr="00502590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502590">
        <w:rPr>
          <w:rFonts w:ascii="TimesET" w:hAnsi="TimesET"/>
          <w:b/>
          <w:bCs/>
          <w:sz w:val="24"/>
          <w:szCs w:val="24"/>
          <w:lang w:val="en-US" w:eastAsia="ru-RU"/>
        </w:rPr>
        <w:t>II</w:t>
      </w:r>
      <w:r w:rsidRPr="00502590">
        <w:rPr>
          <w:rFonts w:ascii="TimesET" w:hAnsi="TimesET"/>
          <w:b/>
          <w:bCs/>
          <w:sz w:val="24"/>
          <w:szCs w:val="24"/>
          <w:lang w:eastAsia="ru-RU"/>
        </w:rPr>
        <w:t>. Цель и задачи Конкурса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2.1. Цели и задачи Конкурса: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патриотическое воспитание подрастающего поколения;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выявление и поддержка одаренных детей и молодежи, создание условий для реализации их творческого потенциала;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увековечение памяти и пропаганда творческого наследия Э.М. Юрьева;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развитие и популяризация детского художественного творчества;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сохранение и передача культурно-национального наследия в области изобразительного искусства.</w:t>
      </w:r>
    </w:p>
    <w:p w:rsidR="00AC544D" w:rsidRPr="00502590" w:rsidRDefault="00AC544D" w:rsidP="00D27847">
      <w:pPr>
        <w:spacing w:line="240" w:lineRule="auto"/>
        <w:jc w:val="center"/>
        <w:rPr>
          <w:rFonts w:ascii="TimesET" w:hAnsi="TimesET"/>
        </w:rPr>
      </w:pPr>
    </w:p>
    <w:p w:rsidR="00AC544D" w:rsidRPr="00502590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502590">
        <w:rPr>
          <w:rFonts w:ascii="TimesET" w:hAnsi="TimesET"/>
          <w:b/>
          <w:bCs/>
          <w:sz w:val="24"/>
          <w:szCs w:val="24"/>
          <w:lang w:val="en-US" w:eastAsia="ru-RU"/>
        </w:rPr>
        <w:t>III</w:t>
      </w:r>
      <w:r w:rsidRPr="00502590">
        <w:rPr>
          <w:rFonts w:ascii="TimesET" w:hAnsi="TimesET"/>
          <w:b/>
          <w:bCs/>
          <w:sz w:val="24"/>
          <w:szCs w:val="24"/>
          <w:lang w:eastAsia="ru-RU"/>
        </w:rPr>
        <w:t>. Участники Конкурса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3.1. </w:t>
      </w:r>
      <w:r w:rsidR="008E3421">
        <w:rPr>
          <w:rFonts w:ascii="TimesET" w:hAnsi="TimesET"/>
        </w:rPr>
        <w:t>В Конкурсе могут приня</w:t>
      </w:r>
      <w:r w:rsidRPr="00502590">
        <w:rPr>
          <w:rFonts w:ascii="TimesET" w:hAnsi="TimesET"/>
        </w:rPr>
        <w:t>ть участие обучающиеся детских художественных школ и художественных отделений детских шко</w:t>
      </w:r>
      <w:r w:rsidR="00B31E2B">
        <w:rPr>
          <w:rFonts w:ascii="TimesET" w:hAnsi="TimesET"/>
        </w:rPr>
        <w:t>л искусств Чувашской Республики</w:t>
      </w:r>
      <w:r w:rsidR="00A921B4">
        <w:rPr>
          <w:rFonts w:ascii="TimesET" w:hAnsi="TimesET"/>
        </w:rPr>
        <w:t>, иных</w:t>
      </w:r>
      <w:r w:rsidRPr="00502590">
        <w:rPr>
          <w:rFonts w:ascii="TimesET" w:hAnsi="TimesET"/>
        </w:rPr>
        <w:t xml:space="preserve"> субъектов Российской Федерации и стран ближнего и дальнего зарубежья в возрасте от 5 до 17 лет. 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3.2. Все участники делятся на </w:t>
      </w:r>
      <w:r w:rsidR="00B114AE">
        <w:rPr>
          <w:rFonts w:ascii="TimesET" w:hAnsi="TimesET"/>
        </w:rPr>
        <w:t>пять</w:t>
      </w:r>
      <w:r w:rsidRPr="00502590">
        <w:rPr>
          <w:rFonts w:ascii="TimesET" w:hAnsi="TimesET"/>
        </w:rPr>
        <w:t xml:space="preserve"> возрастн</w:t>
      </w:r>
      <w:r w:rsidR="00B114AE">
        <w:rPr>
          <w:rFonts w:ascii="TimesET" w:hAnsi="TimesET"/>
        </w:rPr>
        <w:t>ых</w:t>
      </w:r>
      <w:r w:rsidRPr="00502590">
        <w:rPr>
          <w:rFonts w:ascii="TimesET" w:hAnsi="TimesET"/>
        </w:rPr>
        <w:t xml:space="preserve"> групп:</w:t>
      </w:r>
    </w:p>
    <w:p w:rsidR="00B114AE" w:rsidRPr="00B114AE" w:rsidRDefault="00B114AE" w:rsidP="00B114AE">
      <w:pPr>
        <w:spacing w:line="240" w:lineRule="auto"/>
        <w:rPr>
          <w:rFonts w:ascii="TimesET" w:hAnsi="TimesET"/>
        </w:rPr>
      </w:pPr>
      <w:r w:rsidRPr="00B114AE">
        <w:rPr>
          <w:rFonts w:ascii="TimesET" w:hAnsi="TimesET"/>
          <w:lang w:val="en-US"/>
        </w:rPr>
        <w:t>I</w:t>
      </w:r>
      <w:r w:rsidRPr="00B114AE">
        <w:rPr>
          <w:rFonts w:ascii="TimesET" w:hAnsi="TimesET"/>
        </w:rPr>
        <w:t xml:space="preserve"> возрастная группа – 5-7 лет;</w:t>
      </w:r>
    </w:p>
    <w:p w:rsidR="00B114AE" w:rsidRPr="00B114AE" w:rsidRDefault="00B114AE" w:rsidP="00B114AE">
      <w:pPr>
        <w:spacing w:line="240" w:lineRule="auto"/>
        <w:rPr>
          <w:rFonts w:ascii="TimesET" w:hAnsi="TimesET"/>
        </w:rPr>
      </w:pPr>
      <w:r w:rsidRPr="00B114AE">
        <w:rPr>
          <w:rFonts w:ascii="TimesET" w:hAnsi="TimesET"/>
          <w:lang w:val="en-US"/>
        </w:rPr>
        <w:t>II</w:t>
      </w:r>
      <w:r w:rsidRPr="00B114AE">
        <w:rPr>
          <w:rFonts w:ascii="TimesET" w:hAnsi="TimesET"/>
        </w:rPr>
        <w:t xml:space="preserve"> возрастная группа– 8-9 лет;</w:t>
      </w:r>
    </w:p>
    <w:p w:rsidR="00B114AE" w:rsidRPr="00B114AE" w:rsidRDefault="00B114AE" w:rsidP="00B114AE">
      <w:pPr>
        <w:spacing w:line="240" w:lineRule="auto"/>
        <w:rPr>
          <w:rFonts w:ascii="TimesET" w:hAnsi="TimesET"/>
        </w:rPr>
      </w:pPr>
      <w:r w:rsidRPr="00B114AE">
        <w:rPr>
          <w:rFonts w:ascii="TimesET" w:hAnsi="TimesET"/>
          <w:lang w:val="en-US"/>
        </w:rPr>
        <w:t>III</w:t>
      </w:r>
      <w:r w:rsidRPr="00B114AE">
        <w:rPr>
          <w:rFonts w:ascii="TimesET" w:hAnsi="TimesET"/>
        </w:rPr>
        <w:t xml:space="preserve"> возрастная группа –10-11 лет</w:t>
      </w:r>
    </w:p>
    <w:p w:rsidR="00B114AE" w:rsidRPr="00B114AE" w:rsidRDefault="00B114AE" w:rsidP="00B114AE">
      <w:pPr>
        <w:spacing w:line="240" w:lineRule="auto"/>
        <w:rPr>
          <w:rFonts w:ascii="TimesET" w:hAnsi="TimesET"/>
        </w:rPr>
      </w:pPr>
      <w:r w:rsidRPr="00B114AE">
        <w:rPr>
          <w:rFonts w:ascii="TimesET" w:hAnsi="TimesET"/>
          <w:lang w:val="en-US"/>
        </w:rPr>
        <w:t>IV</w:t>
      </w:r>
      <w:r w:rsidRPr="00B114AE">
        <w:rPr>
          <w:rFonts w:ascii="TimesET" w:hAnsi="TimesET"/>
        </w:rPr>
        <w:t xml:space="preserve"> возрастная группа – 12-13 лет;</w:t>
      </w:r>
    </w:p>
    <w:p w:rsidR="00B114AE" w:rsidRPr="00B114AE" w:rsidRDefault="00B114AE" w:rsidP="00B114AE">
      <w:pPr>
        <w:spacing w:line="240" w:lineRule="auto"/>
        <w:rPr>
          <w:rFonts w:ascii="TimesET" w:hAnsi="TimesET"/>
        </w:rPr>
      </w:pPr>
      <w:proofErr w:type="gramStart"/>
      <w:r w:rsidRPr="00B114AE">
        <w:rPr>
          <w:rFonts w:ascii="TimesET" w:hAnsi="TimesET"/>
          <w:lang w:val="en-US"/>
        </w:rPr>
        <w:t>V</w:t>
      </w:r>
      <w:r w:rsidRPr="00B114AE">
        <w:rPr>
          <w:rFonts w:ascii="TimesET" w:hAnsi="TimesET"/>
        </w:rPr>
        <w:t xml:space="preserve"> возрастная группа – 14-17 лет.</w:t>
      </w:r>
      <w:proofErr w:type="gramEnd"/>
    </w:p>
    <w:p w:rsidR="00AC544D" w:rsidRPr="00502590" w:rsidRDefault="00AC544D" w:rsidP="00D27847">
      <w:pPr>
        <w:spacing w:line="240" w:lineRule="auto"/>
        <w:rPr>
          <w:rFonts w:ascii="TimesET" w:hAnsi="TimesET"/>
        </w:rPr>
      </w:pPr>
    </w:p>
    <w:p w:rsidR="00AC544D" w:rsidRPr="00502590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502590">
        <w:rPr>
          <w:rFonts w:ascii="TimesET" w:hAnsi="TimesET"/>
          <w:b/>
          <w:bCs/>
          <w:sz w:val="24"/>
          <w:szCs w:val="24"/>
          <w:lang w:val="en-US" w:eastAsia="ru-RU"/>
        </w:rPr>
        <w:t>IV</w:t>
      </w:r>
      <w:r w:rsidRPr="00502590">
        <w:rPr>
          <w:rFonts w:ascii="TimesET" w:hAnsi="TimesET"/>
          <w:b/>
          <w:bCs/>
          <w:sz w:val="24"/>
          <w:szCs w:val="24"/>
          <w:lang w:eastAsia="ru-RU"/>
        </w:rPr>
        <w:t>. Время и порядок проведения Конкурса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</w:rPr>
      </w:pPr>
      <w:r w:rsidRPr="00502590">
        <w:rPr>
          <w:rFonts w:ascii="TimesET" w:hAnsi="TimesET"/>
          <w:sz w:val="24"/>
          <w:szCs w:val="24"/>
          <w:lang w:eastAsia="ru-RU"/>
        </w:rPr>
        <w:t>4.1.</w:t>
      </w:r>
      <w:r w:rsidRPr="00502590">
        <w:rPr>
          <w:rFonts w:ascii="TimesET" w:hAnsi="TimesET"/>
          <w:sz w:val="24"/>
          <w:szCs w:val="24"/>
        </w:rPr>
        <w:t xml:space="preserve"> Настоящее Положение публикуется на официальном сайте Министерства (</w:t>
      </w:r>
      <w:hyperlink r:id="rId7" w:history="1">
        <w:r w:rsidRPr="00502590">
          <w:rPr>
            <w:rStyle w:val="a5"/>
            <w:rFonts w:ascii="TimesET" w:hAnsi="TimesET"/>
            <w:sz w:val="24"/>
            <w:szCs w:val="24"/>
          </w:rPr>
          <w:t>www.culture.cap.ru</w:t>
        </w:r>
      </w:hyperlink>
      <w:r w:rsidRPr="00502590">
        <w:rPr>
          <w:rFonts w:ascii="TimesET" w:hAnsi="TimesET"/>
          <w:sz w:val="24"/>
          <w:szCs w:val="24"/>
        </w:rPr>
        <w:t xml:space="preserve">) в </w:t>
      </w:r>
      <w:r w:rsidRPr="00502590">
        <w:rPr>
          <w:rFonts w:ascii="TimesET" w:hAnsi="TimesET"/>
          <w:bCs/>
          <w:color w:val="000000"/>
          <w:sz w:val="24"/>
          <w:szCs w:val="24"/>
        </w:rPr>
        <w:t>информационно</w:t>
      </w:r>
      <w:r w:rsidRPr="00502590">
        <w:rPr>
          <w:rFonts w:ascii="TimesET" w:hAnsi="TimesET"/>
          <w:color w:val="000000"/>
          <w:sz w:val="24"/>
          <w:szCs w:val="24"/>
        </w:rPr>
        <w:t>-</w:t>
      </w:r>
      <w:r w:rsidRPr="00502590">
        <w:rPr>
          <w:rFonts w:ascii="TimesET" w:hAnsi="TimesET"/>
          <w:bCs/>
          <w:color w:val="000000"/>
          <w:sz w:val="24"/>
          <w:szCs w:val="24"/>
        </w:rPr>
        <w:t>телекоммуникационной</w:t>
      </w:r>
      <w:r w:rsidRPr="00502590">
        <w:rPr>
          <w:rFonts w:ascii="TimesET" w:hAnsi="TimesET"/>
          <w:color w:val="000000"/>
          <w:sz w:val="24"/>
          <w:szCs w:val="24"/>
        </w:rPr>
        <w:t xml:space="preserve"> </w:t>
      </w:r>
      <w:r w:rsidRPr="00502590">
        <w:rPr>
          <w:rFonts w:ascii="TimesET" w:hAnsi="TimesET"/>
          <w:bCs/>
          <w:color w:val="000000"/>
          <w:sz w:val="24"/>
          <w:szCs w:val="24"/>
        </w:rPr>
        <w:t xml:space="preserve">сети «Интернет» и на сайте </w:t>
      </w:r>
      <w:r w:rsidRPr="00502590">
        <w:rPr>
          <w:rFonts w:ascii="TimesET" w:hAnsi="TimesET"/>
          <w:sz w:val="24"/>
          <w:szCs w:val="24"/>
        </w:rPr>
        <w:t>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 (</w:t>
      </w:r>
      <w:r w:rsidRPr="00502590">
        <w:rPr>
          <w:rFonts w:ascii="TimesET" w:hAnsi="TimesET"/>
          <w:sz w:val="24"/>
          <w:szCs w:val="24"/>
          <w:lang w:val="en-US"/>
        </w:rPr>
        <w:t>www</w:t>
      </w:r>
      <w:r w:rsidRPr="00502590">
        <w:rPr>
          <w:rFonts w:ascii="TimesET" w:hAnsi="TimesET"/>
          <w:sz w:val="24"/>
          <w:szCs w:val="24"/>
        </w:rPr>
        <w:t>.nmo.chgiki.ru).</w:t>
      </w:r>
    </w:p>
    <w:p w:rsidR="00AC544D" w:rsidRPr="00502590" w:rsidRDefault="00AC544D" w:rsidP="00D27847">
      <w:pPr>
        <w:tabs>
          <w:tab w:val="left" w:pos="0"/>
        </w:tabs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4.2. Единая тема для всех номинаций Конкурса </w:t>
      </w:r>
      <w:r w:rsidRPr="00502590">
        <w:rPr>
          <w:rFonts w:ascii="TimesET" w:hAnsi="TimesET"/>
          <w:b/>
        </w:rPr>
        <w:t>«Вот оно, какое это детство!».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4.3. Для участия в Конкурсе необходимо </w:t>
      </w:r>
      <w:r w:rsidR="00EE6B04">
        <w:rPr>
          <w:rFonts w:ascii="TimesET" w:hAnsi="TimesET"/>
          <w:sz w:val="24"/>
          <w:szCs w:val="24"/>
          <w:lang w:eastAsia="ru-RU"/>
        </w:rPr>
        <w:t>направить</w:t>
      </w:r>
      <w:r w:rsidRPr="00502590">
        <w:rPr>
          <w:rFonts w:ascii="TimesET" w:hAnsi="TimesET"/>
          <w:sz w:val="24"/>
          <w:szCs w:val="24"/>
          <w:lang w:eastAsia="ru-RU"/>
        </w:rPr>
        <w:t xml:space="preserve"> на адрес электронной почты </w:t>
      </w:r>
      <w:hyperlink r:id="rId8" w:history="1">
        <w:r w:rsidRPr="00502590">
          <w:rPr>
            <w:rStyle w:val="a5"/>
            <w:rFonts w:ascii="TimesET" w:hAnsi="TimesET"/>
            <w:sz w:val="24"/>
            <w:szCs w:val="24"/>
            <w:lang w:val="en-US"/>
          </w:rPr>
          <w:t>art</w:t>
        </w:r>
        <w:r w:rsidRPr="00502590">
          <w:rPr>
            <w:rStyle w:val="a5"/>
            <w:rFonts w:ascii="TimesET" w:hAnsi="TimesET"/>
            <w:sz w:val="24"/>
            <w:szCs w:val="24"/>
          </w:rPr>
          <w:t>.</w:t>
        </w:r>
        <w:r w:rsidRPr="00502590">
          <w:rPr>
            <w:rStyle w:val="a5"/>
            <w:rFonts w:ascii="TimesET" w:hAnsi="TimesET"/>
            <w:sz w:val="24"/>
            <w:szCs w:val="24"/>
            <w:lang w:val="en-US"/>
          </w:rPr>
          <w:t>s</w:t>
        </w:r>
        <w:r w:rsidRPr="00502590">
          <w:rPr>
            <w:rStyle w:val="a5"/>
            <w:rFonts w:ascii="TimesET" w:hAnsi="TimesET"/>
            <w:sz w:val="24"/>
            <w:szCs w:val="24"/>
          </w:rPr>
          <w:t>-4@</w:t>
        </w:r>
        <w:proofErr w:type="spellStart"/>
        <w:r w:rsidRPr="00502590">
          <w:rPr>
            <w:rStyle w:val="a5"/>
            <w:rFonts w:ascii="TimesET" w:hAnsi="TimesET"/>
            <w:sz w:val="24"/>
            <w:szCs w:val="24"/>
            <w:lang w:val="en-US"/>
          </w:rPr>
          <w:t>yandex</w:t>
        </w:r>
        <w:proofErr w:type="spellEnd"/>
        <w:r w:rsidRPr="00502590">
          <w:rPr>
            <w:rStyle w:val="a5"/>
            <w:rFonts w:ascii="TimesET" w:hAnsi="TimesET"/>
            <w:sz w:val="24"/>
            <w:szCs w:val="24"/>
          </w:rPr>
          <w:t>.</w:t>
        </w:r>
        <w:proofErr w:type="spellStart"/>
        <w:r w:rsidRPr="00502590">
          <w:rPr>
            <w:rStyle w:val="a5"/>
            <w:rFonts w:ascii="TimesET" w:hAnsi="TimesET"/>
            <w:sz w:val="24"/>
            <w:szCs w:val="24"/>
            <w:lang w:val="en-US"/>
          </w:rPr>
          <w:t>ru</w:t>
        </w:r>
        <w:proofErr w:type="spellEnd"/>
      </w:hyperlink>
      <w:r w:rsidRPr="00502590">
        <w:rPr>
          <w:rFonts w:ascii="TimesET" w:hAnsi="TimesET"/>
          <w:sz w:val="24"/>
          <w:szCs w:val="24"/>
          <w:lang w:eastAsia="ru-RU"/>
        </w:rPr>
        <w:t xml:space="preserve"> следующие конкурсные материалы: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- анкету-заявку </w:t>
      </w:r>
      <w:r w:rsidR="00966DB5">
        <w:rPr>
          <w:rFonts w:ascii="TimesET" w:hAnsi="TimesET"/>
          <w:sz w:val="24"/>
          <w:szCs w:val="24"/>
          <w:lang w:eastAsia="ru-RU"/>
        </w:rPr>
        <w:t xml:space="preserve">участника Международного конкурса детского рисунка на приз им. Э.М. Юрьева </w:t>
      </w:r>
      <w:r w:rsidR="00DE0ABD">
        <w:rPr>
          <w:rFonts w:ascii="TimesET" w:hAnsi="TimesET"/>
          <w:sz w:val="24"/>
          <w:szCs w:val="24"/>
          <w:lang w:eastAsia="ru-RU"/>
        </w:rPr>
        <w:t>согласно п</w:t>
      </w:r>
      <w:r w:rsidRPr="00502590">
        <w:rPr>
          <w:rFonts w:ascii="TimesET" w:hAnsi="TimesET"/>
          <w:sz w:val="24"/>
          <w:szCs w:val="24"/>
          <w:lang w:eastAsia="ru-RU"/>
        </w:rPr>
        <w:t xml:space="preserve">риложению </w:t>
      </w:r>
      <w:r w:rsidR="00966DB5">
        <w:rPr>
          <w:rFonts w:ascii="TimesET" w:hAnsi="TimesET"/>
          <w:sz w:val="24"/>
          <w:szCs w:val="24"/>
          <w:lang w:eastAsia="ru-RU"/>
        </w:rPr>
        <w:t xml:space="preserve">№ </w:t>
      </w:r>
      <w:r w:rsidRPr="00502590">
        <w:rPr>
          <w:rFonts w:ascii="TimesET" w:hAnsi="TimesET"/>
          <w:sz w:val="24"/>
          <w:szCs w:val="24"/>
          <w:lang w:eastAsia="ru-RU"/>
        </w:rPr>
        <w:t xml:space="preserve">1 к настоящему Положению (в </w:t>
      </w:r>
      <w:r w:rsidR="00DE0ABD">
        <w:rPr>
          <w:rFonts w:ascii="TimesET" w:hAnsi="TimesET"/>
          <w:sz w:val="24"/>
          <w:szCs w:val="24"/>
          <w:lang w:eastAsia="ru-RU"/>
        </w:rPr>
        <w:t>отсканированном</w:t>
      </w:r>
      <w:r w:rsidRPr="00502590">
        <w:rPr>
          <w:rFonts w:ascii="TimesET" w:hAnsi="TimesET"/>
          <w:sz w:val="24"/>
          <w:szCs w:val="24"/>
          <w:lang w:eastAsia="ru-RU"/>
        </w:rPr>
        <w:t xml:space="preserve"> виде);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lastRenderedPageBreak/>
        <w:t>- согласие на обработку персональных данных согласно приложению № 2 к настоящему Положению (в отсканированном виде);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>- художественное произведение.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Конкурсные материалы принимаются с 25 января по 2 марта 2018 года по адресу: 428024, Чувашская Республика, г. Чебоксары, пр. Мира, д. 98, МБУ ДО «Чебоксарская детская художественная школа № 4 им. Э.М. Юрьева».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4.4. Конкурсные материалы, представленные позже установленных сроков, указанных в п. 4.3. настоящего Положения, не рассматриваются. Конкурсные материалы, представленные на Конкурс, после оглашения результатов забираются самостоятельно. 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4.5.  Конкурсные работы могут быть использованы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4.6. Работы победителей оформляются в рамы непосредственно представителями учреждений дополнительного образования детей – участниками Конкурса и доставляются в Центр современного искусства БУ Чувашской Республики «Чувашский государственный художественный музей» Минкультуры Чувашии для участия в выставке, </w:t>
      </w:r>
      <w:r w:rsidR="00992DE8">
        <w:rPr>
          <w:rFonts w:ascii="TimesET" w:hAnsi="TimesET"/>
        </w:rPr>
        <w:t>которая состоится 27 марта 2018 </w:t>
      </w:r>
      <w:r w:rsidRPr="00502590">
        <w:rPr>
          <w:rFonts w:ascii="TimesET" w:hAnsi="TimesET"/>
        </w:rPr>
        <w:t>года.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4.7. Этапы Конкурса: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4.7.1. Для учащихся детских художественных школ и художественных отделений детских школ искусств Чува</w:t>
      </w:r>
      <w:r w:rsidR="0000113E">
        <w:rPr>
          <w:rFonts w:ascii="TimesET" w:hAnsi="TimesET"/>
        </w:rPr>
        <w:t xml:space="preserve">шской Республики </w:t>
      </w:r>
      <w:r w:rsidRPr="00502590">
        <w:rPr>
          <w:rFonts w:ascii="TimesET" w:hAnsi="TimesET"/>
        </w:rPr>
        <w:t>субъектов Российской Федерации и стран ближнего и дальнего зарубежья: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  <w:u w:val="single"/>
        </w:rPr>
        <w:t xml:space="preserve">1 этап: </w:t>
      </w:r>
      <w:r w:rsidRPr="00502590">
        <w:rPr>
          <w:rFonts w:ascii="TimesET" w:hAnsi="TimesET"/>
        </w:rPr>
        <w:t>создание творческих работ – январь - февраль 2018 г.;</w:t>
      </w:r>
    </w:p>
    <w:p w:rsidR="00AC544D" w:rsidRPr="00502590" w:rsidRDefault="00AC544D" w:rsidP="00D27847">
      <w:pPr>
        <w:widowControl/>
        <w:numPr>
          <w:ilvl w:val="0"/>
          <w:numId w:val="1"/>
        </w:numPr>
        <w:adjustRightInd/>
        <w:spacing w:line="240" w:lineRule="auto"/>
        <w:ind w:left="0" w:firstLine="709"/>
        <w:textAlignment w:val="auto"/>
        <w:rPr>
          <w:rFonts w:ascii="TimesET" w:hAnsi="TimesET"/>
        </w:rPr>
      </w:pPr>
      <w:r w:rsidRPr="00502590">
        <w:rPr>
          <w:rFonts w:ascii="TimesET" w:hAnsi="TimesET"/>
        </w:rPr>
        <w:t xml:space="preserve">Для участия в Конкурсе могут быть представлены работы в произвольной технике (акварель, гуашь, графические материалы) по обозначенной теме конкурса не более формата А3, оформленные в паспарту 40х50 см. (без рам). </w:t>
      </w:r>
    </w:p>
    <w:p w:rsidR="00AC544D" w:rsidRPr="00502590" w:rsidRDefault="00B74A92" w:rsidP="00D27847">
      <w:pPr>
        <w:widowControl/>
        <w:numPr>
          <w:ilvl w:val="0"/>
          <w:numId w:val="1"/>
        </w:numPr>
        <w:adjustRightInd/>
        <w:spacing w:line="240" w:lineRule="auto"/>
        <w:ind w:left="0" w:firstLine="709"/>
        <w:textAlignment w:val="auto"/>
        <w:rPr>
          <w:rFonts w:ascii="TimesET" w:hAnsi="TimesET"/>
        </w:rPr>
      </w:pPr>
      <w:r>
        <w:rPr>
          <w:rFonts w:ascii="TimesET" w:hAnsi="TimesET"/>
        </w:rPr>
        <w:t>Для учащихся детских художественных школ и художественных отделений детских школ искусств</w:t>
      </w:r>
      <w:r w:rsidR="00AC544D" w:rsidRPr="00502590">
        <w:rPr>
          <w:rFonts w:ascii="TimesET" w:hAnsi="TimesET"/>
        </w:rPr>
        <w:t xml:space="preserve"> </w:t>
      </w:r>
      <w:r>
        <w:rPr>
          <w:rFonts w:ascii="TimesET" w:hAnsi="TimesET"/>
        </w:rPr>
        <w:t>субъектов</w:t>
      </w:r>
      <w:r w:rsidR="00AC544D" w:rsidRPr="00502590">
        <w:rPr>
          <w:rFonts w:ascii="TimesET" w:hAnsi="TimesET"/>
        </w:rPr>
        <w:t xml:space="preserve"> Российской Федерации и стран ближнего</w:t>
      </w:r>
      <w:r>
        <w:rPr>
          <w:rFonts w:ascii="TimesET" w:hAnsi="TimesET"/>
        </w:rPr>
        <w:t xml:space="preserve"> и дальнего</w:t>
      </w:r>
      <w:r w:rsidR="00AC544D" w:rsidRPr="00502590">
        <w:rPr>
          <w:rFonts w:ascii="TimesET" w:hAnsi="TimesET"/>
        </w:rPr>
        <w:t xml:space="preserve"> зарубежья заявки и оригиналы конкурсных</w:t>
      </w:r>
      <w:r w:rsidR="002251B1">
        <w:rPr>
          <w:rFonts w:ascii="TimesET" w:hAnsi="TimesET"/>
        </w:rPr>
        <w:t xml:space="preserve"> работ</w:t>
      </w:r>
      <w:r w:rsidR="00AC544D" w:rsidRPr="00502590">
        <w:rPr>
          <w:rFonts w:ascii="TimesET" w:hAnsi="TimesET"/>
        </w:rPr>
        <w:t xml:space="preserve"> высылаются до 1 марта 2018 г. по почте по адресу: 428024, Чувашская Республика, г. Чебоксары, пр. Мира, д. 98, МБУ ДО «ЧДХШ № 4 им. Э.М. Юрьева». Все расходы по пересылке несет направляющая сторона. Работы не возвращаются и не рецензируются. Возможен возврат работ самовывозом. </w:t>
      </w:r>
    </w:p>
    <w:p w:rsidR="00AC544D" w:rsidRPr="00502590" w:rsidRDefault="00AC544D" w:rsidP="00D27847">
      <w:pPr>
        <w:widowControl/>
        <w:numPr>
          <w:ilvl w:val="0"/>
          <w:numId w:val="1"/>
        </w:numPr>
        <w:adjustRightInd/>
        <w:spacing w:line="240" w:lineRule="auto"/>
        <w:ind w:left="0" w:firstLine="709"/>
        <w:textAlignment w:val="auto"/>
        <w:rPr>
          <w:rFonts w:ascii="TimesET" w:hAnsi="TimesET"/>
        </w:rPr>
      </w:pPr>
      <w:proofErr w:type="gramStart"/>
      <w:r w:rsidRPr="00502590">
        <w:rPr>
          <w:rFonts w:ascii="TimesET" w:hAnsi="TimesET"/>
        </w:rPr>
        <w:t xml:space="preserve">Каждая работа должна иметь на оборотной стороне следующую информацию: фамилия, имя, отчество (полностью) автора, возраст, дата рождения, адрес и название учреждения, в котором занимается автор, название работы, техника, фамилия, имя, отчество (полностью) педагога, контактный телефон, год создания. </w:t>
      </w:r>
      <w:proofErr w:type="gramEnd"/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  <w:u w:val="single"/>
        </w:rPr>
        <w:t>2 этап:</w:t>
      </w:r>
      <w:r w:rsidRPr="00502590">
        <w:rPr>
          <w:rFonts w:ascii="TimesET" w:hAnsi="TimesET"/>
        </w:rPr>
        <w:t xml:space="preserve"> работа конкурсной комиссии по отбору победителей (Приложение </w:t>
      </w:r>
      <w:r w:rsidR="009D242E">
        <w:rPr>
          <w:rFonts w:ascii="TimesET" w:hAnsi="TimesET"/>
        </w:rPr>
        <w:t xml:space="preserve">№ </w:t>
      </w:r>
      <w:r w:rsidRPr="00502590">
        <w:rPr>
          <w:rFonts w:ascii="TimesET" w:hAnsi="TimesET"/>
        </w:rPr>
        <w:t>3 к приказу) – 6 марта 2018 г. в МБОУ ДО «Чебоксарская детская художественная школа № 4 им. Э.М. Юрьева»;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</w:rPr>
        <w:t xml:space="preserve">4.8. </w:t>
      </w:r>
      <w:r w:rsidRPr="00502590">
        <w:rPr>
          <w:rFonts w:ascii="TimesET" w:hAnsi="TimesET"/>
          <w:sz w:val="24"/>
          <w:szCs w:val="24"/>
          <w:lang w:eastAsia="ru-RU"/>
        </w:rPr>
        <w:t>Основные критерии оценки художественных произведений: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</w:rPr>
        <w:t>композиционное и колористическое решение;</w:t>
      </w:r>
      <w:r w:rsidRPr="00502590">
        <w:rPr>
          <w:rFonts w:ascii="TimesET" w:hAnsi="TimesET"/>
          <w:color w:val="000000"/>
        </w:rPr>
        <w:t xml:space="preserve"> 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>- техника и качество исполнения;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</w:rPr>
        <w:t>выразительность</w:t>
      </w:r>
      <w:r w:rsidRPr="00502590">
        <w:rPr>
          <w:rFonts w:ascii="TimesET" w:hAnsi="TimesET"/>
          <w:color w:val="000000"/>
        </w:rPr>
        <w:t xml:space="preserve"> и оригинальность работы;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000000"/>
          <w:shd w:val="clear" w:color="auto" w:fill="FFFFFF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  <w:color w:val="000000"/>
          <w:shd w:val="clear" w:color="auto" w:fill="FFFFFF"/>
        </w:rPr>
        <w:t xml:space="preserve">уровень художественного мастерства; 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b/>
          <w:i/>
          <w:color w:val="000000"/>
        </w:rPr>
      </w:pPr>
      <w:r w:rsidRPr="00502590">
        <w:rPr>
          <w:rFonts w:ascii="TimesET" w:hAnsi="TimesET"/>
          <w:color w:val="000000"/>
        </w:rPr>
        <w:t>- соответствие содержания заявленной тематике.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</w:rPr>
        <w:t xml:space="preserve">4.9. </w:t>
      </w:r>
      <w:r w:rsidRPr="00502590">
        <w:rPr>
          <w:rFonts w:ascii="TimesET" w:hAnsi="TimesET"/>
          <w:sz w:val="24"/>
          <w:szCs w:val="24"/>
          <w:lang w:eastAsia="ru-RU"/>
        </w:rPr>
        <w:t>По итогам Конкурса организуется республиканская выставка работ лауреатов и призеров Конкурса в Центре современного искусства БУ Чувашской Республики «Чувашский государственный художественный музей» Минкультуры Чувашии.</w:t>
      </w:r>
    </w:p>
    <w:p w:rsidR="00AC544D" w:rsidRPr="00502590" w:rsidRDefault="00AC544D" w:rsidP="00D27847">
      <w:pPr>
        <w:spacing w:line="240" w:lineRule="auto"/>
        <w:ind w:firstLine="708"/>
        <w:rPr>
          <w:rFonts w:ascii="TimesET" w:hAnsi="TimesET"/>
        </w:rPr>
      </w:pPr>
    </w:p>
    <w:p w:rsidR="00AC544D" w:rsidRPr="00504BC6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502590">
        <w:rPr>
          <w:rFonts w:ascii="TimesET" w:hAnsi="TimesET"/>
          <w:b/>
          <w:bCs/>
          <w:sz w:val="24"/>
          <w:szCs w:val="24"/>
          <w:lang w:val="en-US" w:eastAsia="ru-RU"/>
        </w:rPr>
        <w:t>V</w:t>
      </w:r>
      <w:r w:rsidRPr="00502590">
        <w:rPr>
          <w:rFonts w:ascii="TimesET" w:hAnsi="TimesET"/>
          <w:b/>
          <w:bCs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5.1. Подведение итогов Конкурса осуществляется конкурсной комиссией и утверждается протоколом. По результатам </w:t>
      </w:r>
      <w:r w:rsidR="00A36233">
        <w:rPr>
          <w:rFonts w:ascii="TimesET" w:hAnsi="TimesET"/>
          <w:sz w:val="24"/>
          <w:szCs w:val="24"/>
          <w:lang w:eastAsia="ru-RU"/>
        </w:rPr>
        <w:t>конкурсных работ</w:t>
      </w:r>
      <w:r w:rsidRPr="00502590">
        <w:rPr>
          <w:rFonts w:ascii="TimesET" w:hAnsi="TimesET"/>
          <w:sz w:val="24"/>
          <w:szCs w:val="24"/>
          <w:lang w:eastAsia="ru-RU"/>
        </w:rPr>
        <w:t xml:space="preserve"> конкурсная комиссия определяет лауреатов </w:t>
      </w:r>
      <w:r w:rsidRPr="00502590">
        <w:rPr>
          <w:rFonts w:ascii="TimesET" w:hAnsi="TimesET"/>
          <w:sz w:val="24"/>
          <w:szCs w:val="24"/>
          <w:lang w:val="en-US" w:eastAsia="ru-RU"/>
        </w:rPr>
        <w:t>I</w:t>
      </w:r>
      <w:r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Pr="00502590">
        <w:rPr>
          <w:rFonts w:ascii="TimesET" w:hAnsi="TimesET"/>
          <w:sz w:val="24"/>
          <w:szCs w:val="24"/>
          <w:lang w:val="en-US" w:eastAsia="ru-RU"/>
        </w:rPr>
        <w:t>II</w:t>
      </w:r>
      <w:r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Pr="00502590">
        <w:rPr>
          <w:rFonts w:ascii="TimesET" w:hAnsi="TimesET"/>
          <w:sz w:val="24"/>
          <w:szCs w:val="24"/>
          <w:lang w:val="en-US" w:eastAsia="ru-RU"/>
        </w:rPr>
        <w:t>III</w:t>
      </w:r>
      <w:r w:rsidRPr="00502590">
        <w:rPr>
          <w:rFonts w:ascii="TimesET" w:hAnsi="TimesET"/>
          <w:sz w:val="24"/>
          <w:szCs w:val="24"/>
          <w:lang w:eastAsia="ru-RU"/>
        </w:rPr>
        <w:t xml:space="preserve"> степени и присуждает приз жюри в каждой возрастной группе.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Информация о победителях будет размещена на официальном сайте Министерства </w:t>
      </w:r>
      <w:r w:rsidRPr="00502590">
        <w:rPr>
          <w:rFonts w:ascii="TimesET" w:hAnsi="TimesET"/>
        </w:rPr>
        <w:lastRenderedPageBreak/>
        <w:t>(</w:t>
      </w:r>
      <w:hyperlink r:id="rId9" w:history="1">
        <w:r w:rsidRPr="00502590">
          <w:rPr>
            <w:rStyle w:val="a5"/>
            <w:rFonts w:ascii="TimesET" w:hAnsi="TimesET"/>
          </w:rPr>
          <w:t>www.culture.cap.ru</w:t>
        </w:r>
      </w:hyperlink>
      <w:r w:rsidRPr="00502590">
        <w:rPr>
          <w:rFonts w:ascii="TimesET" w:hAnsi="TimesET"/>
        </w:rPr>
        <w:t xml:space="preserve">) в </w:t>
      </w:r>
      <w:r w:rsidRPr="00502590">
        <w:rPr>
          <w:rFonts w:ascii="TimesET" w:hAnsi="TimesET"/>
          <w:bCs/>
          <w:color w:val="000000"/>
        </w:rPr>
        <w:t>информационно</w:t>
      </w:r>
      <w:r w:rsidRPr="00502590">
        <w:rPr>
          <w:rFonts w:ascii="TimesET" w:hAnsi="TimesET"/>
          <w:color w:val="000000"/>
        </w:rPr>
        <w:t>-</w:t>
      </w:r>
      <w:r w:rsidRPr="00502590">
        <w:rPr>
          <w:rFonts w:ascii="TimesET" w:hAnsi="TimesET"/>
          <w:bCs/>
          <w:color w:val="000000"/>
        </w:rPr>
        <w:t>телекоммуникационной</w:t>
      </w:r>
      <w:r w:rsidRPr="00502590">
        <w:rPr>
          <w:rFonts w:ascii="TimesET" w:hAnsi="TimesET"/>
          <w:color w:val="000000"/>
        </w:rPr>
        <w:t xml:space="preserve"> </w:t>
      </w:r>
      <w:r w:rsidRPr="00502590">
        <w:rPr>
          <w:rFonts w:ascii="TimesET" w:hAnsi="TimesET"/>
          <w:bCs/>
          <w:color w:val="000000"/>
        </w:rPr>
        <w:t xml:space="preserve">сети «Интернет», на сайте </w:t>
      </w:r>
      <w:r w:rsidRPr="00502590">
        <w:rPr>
          <w:rFonts w:ascii="TimesET" w:hAnsi="TimesET"/>
        </w:rPr>
        <w:t xml:space="preserve">БОУ </w:t>
      </w:r>
      <w:proofErr w:type="gramStart"/>
      <w:r w:rsidRPr="00502590">
        <w:rPr>
          <w:rFonts w:ascii="TimesET" w:hAnsi="TimesET"/>
        </w:rPr>
        <w:t>ВО</w:t>
      </w:r>
      <w:proofErr w:type="gramEnd"/>
      <w:r w:rsidRPr="00502590">
        <w:rPr>
          <w:rFonts w:ascii="TimesET" w:hAnsi="TimesET"/>
        </w:rPr>
        <w:t xml:space="preserve"> Чувашской Республики «Чувашский государственный институт культуры и искусств» Минкультуры Чувашии (</w:t>
      </w:r>
      <w:r w:rsidRPr="00502590">
        <w:rPr>
          <w:rFonts w:ascii="TimesET" w:hAnsi="TimesET"/>
          <w:lang w:val="en-US"/>
        </w:rPr>
        <w:t>www</w:t>
      </w:r>
      <w:r w:rsidRPr="00502590">
        <w:rPr>
          <w:rFonts w:ascii="TimesET" w:hAnsi="TimesET"/>
        </w:rPr>
        <w:t>.nmo.chgiki.ru) и на сайте МБУ ДО «Чебоксарская детская художественная школа № 4 им. Э.М. Юрьева» (</w:t>
      </w:r>
      <w:r w:rsidRPr="00502590">
        <w:rPr>
          <w:rFonts w:ascii="TimesET" w:hAnsi="TimesET"/>
          <w:lang w:val="en-US"/>
        </w:rPr>
        <w:t>www</w:t>
      </w:r>
      <w:r w:rsidRPr="00502590">
        <w:rPr>
          <w:rFonts w:ascii="TimesET" w:hAnsi="TimesET"/>
        </w:rPr>
        <w:t>.</w:t>
      </w:r>
      <w:r w:rsidRPr="00502590">
        <w:rPr>
          <w:rFonts w:ascii="TimesET" w:hAnsi="TimesET"/>
          <w:lang w:val="en-US"/>
        </w:rPr>
        <w:t>art</w:t>
      </w:r>
      <w:r w:rsidRPr="00502590">
        <w:rPr>
          <w:rFonts w:ascii="TimesET" w:hAnsi="TimesET"/>
        </w:rPr>
        <w:t>-4.</w:t>
      </w:r>
      <w:proofErr w:type="spellStart"/>
      <w:r w:rsidRPr="00502590">
        <w:rPr>
          <w:rFonts w:ascii="TimesET" w:hAnsi="TimesET"/>
          <w:lang w:val="en-US"/>
        </w:rPr>
        <w:t>ru</w:t>
      </w:r>
      <w:proofErr w:type="spellEnd"/>
      <w:r w:rsidRPr="00502590">
        <w:rPr>
          <w:rFonts w:ascii="TimesET" w:hAnsi="TimesET"/>
        </w:rPr>
        <w:t>).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FF0000"/>
        </w:rPr>
      </w:pPr>
      <w:r w:rsidRPr="00502590">
        <w:rPr>
          <w:rFonts w:ascii="TimesET" w:hAnsi="TimesET"/>
        </w:rPr>
        <w:t>5.2. Лауреаты и дипломанты Конкурса награждаются дипломами Министерства культуры, по делам национальностей и архивного дела Чувашской Республики. Работы победителей будут опубликованы в каталоге.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5.3. </w:t>
      </w:r>
      <w:r w:rsidR="00A36233">
        <w:rPr>
          <w:rFonts w:ascii="TimesET" w:hAnsi="TimesET"/>
          <w:sz w:val="24"/>
          <w:szCs w:val="24"/>
          <w:lang w:eastAsia="ru-RU"/>
        </w:rPr>
        <w:t>Н</w:t>
      </w:r>
      <w:r w:rsidR="00A36233" w:rsidRPr="00A36233">
        <w:rPr>
          <w:rFonts w:ascii="TimesET" w:hAnsi="TimesET"/>
          <w:sz w:val="24"/>
          <w:szCs w:val="24"/>
          <w:lang w:eastAsia="ru-RU"/>
        </w:rPr>
        <w:t xml:space="preserve">аграждение победителей Конкурса </w:t>
      </w:r>
      <w:r w:rsidR="00B61F7B">
        <w:rPr>
          <w:rFonts w:ascii="TimesET" w:hAnsi="TimesET"/>
          <w:sz w:val="24"/>
          <w:szCs w:val="24"/>
          <w:lang w:eastAsia="ru-RU"/>
        </w:rPr>
        <w:t>состоится 27 марта 2018 г. в 14.00  </w:t>
      </w:r>
      <w:r w:rsidR="00A36233" w:rsidRPr="00A36233">
        <w:rPr>
          <w:rFonts w:ascii="TimesET" w:hAnsi="TimesET"/>
          <w:sz w:val="24"/>
          <w:szCs w:val="24"/>
          <w:lang w:eastAsia="ru-RU"/>
        </w:rPr>
        <w:t>час</w:t>
      </w:r>
      <w:proofErr w:type="gramStart"/>
      <w:r w:rsidR="00A36233" w:rsidRPr="00A36233">
        <w:rPr>
          <w:rFonts w:ascii="TimesET" w:hAnsi="TimesET"/>
          <w:sz w:val="24"/>
          <w:szCs w:val="24"/>
          <w:lang w:eastAsia="ru-RU"/>
        </w:rPr>
        <w:t>.</w:t>
      </w:r>
      <w:proofErr w:type="gramEnd"/>
      <w:r w:rsidR="00A36233" w:rsidRPr="00A36233">
        <w:rPr>
          <w:rFonts w:ascii="TimesET" w:hAnsi="TimesET"/>
          <w:sz w:val="24"/>
          <w:szCs w:val="24"/>
          <w:lang w:eastAsia="ru-RU"/>
        </w:rPr>
        <w:t xml:space="preserve"> </w:t>
      </w:r>
      <w:proofErr w:type="gramStart"/>
      <w:r w:rsidR="00A36233" w:rsidRPr="00A36233">
        <w:rPr>
          <w:rFonts w:ascii="TimesET" w:hAnsi="TimesET"/>
          <w:sz w:val="24"/>
          <w:szCs w:val="24"/>
          <w:lang w:eastAsia="ru-RU"/>
        </w:rPr>
        <w:t>в</w:t>
      </w:r>
      <w:proofErr w:type="gramEnd"/>
      <w:r w:rsidR="00A36233" w:rsidRPr="00A36233">
        <w:rPr>
          <w:rFonts w:ascii="TimesET" w:hAnsi="TimesET"/>
          <w:sz w:val="24"/>
          <w:szCs w:val="24"/>
          <w:lang w:eastAsia="ru-RU"/>
        </w:rPr>
        <w:t xml:space="preserve"> Центре современного искусства БУ Чувашской Республики «Чувашский государственный художественный музей» Минкультуры Чувашии. Участники Конкурса из других регионов, удостоившиеся звания лауреата и дипломанта, будут награждены дипломами, которые вместе с каталогом работ победителей будут высланы по почте в течение 2 месяцев после окончания Конкурса. Участие в церемонии награждения возможно за счет направляющей стороны.</w:t>
      </w:r>
    </w:p>
    <w:p w:rsidR="00AC544D" w:rsidRPr="00E63954" w:rsidRDefault="001259B6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 xml:space="preserve">Контактная </w:t>
      </w:r>
      <w:r w:rsidR="00E63954" w:rsidRPr="00E63954">
        <w:rPr>
          <w:rFonts w:ascii="TimesET" w:hAnsi="TimesET"/>
          <w:lang w:eastAsia="zh-CN"/>
        </w:rPr>
        <w:t>информация</w:t>
      </w:r>
      <w:r w:rsidRPr="00E63954">
        <w:rPr>
          <w:rFonts w:ascii="TimesET" w:hAnsi="TimesET"/>
          <w:lang w:eastAsia="zh-CN"/>
        </w:rPr>
        <w:t>:</w:t>
      </w:r>
    </w:p>
    <w:p w:rsidR="00AC544D" w:rsidRPr="00E63954" w:rsidRDefault="00AC544D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 xml:space="preserve">Михайлова Ольга Викторовна – декан факультета дополнительного образования </w:t>
      </w:r>
      <w:r w:rsidR="007C333E" w:rsidRPr="00E63954">
        <w:rPr>
          <w:rFonts w:ascii="TimesET" w:hAnsi="TimesET"/>
          <w:lang w:eastAsia="zh-CN"/>
        </w:rPr>
        <w:t>БОУ ВО «</w:t>
      </w:r>
      <w:r w:rsidRPr="00E63954">
        <w:rPr>
          <w:rFonts w:ascii="TimesET" w:hAnsi="TimesET"/>
          <w:lang w:eastAsia="zh-CN"/>
        </w:rPr>
        <w:t>Чувашск</w:t>
      </w:r>
      <w:r w:rsidR="007C333E" w:rsidRPr="00E63954">
        <w:rPr>
          <w:rFonts w:ascii="TimesET" w:hAnsi="TimesET"/>
          <w:lang w:eastAsia="zh-CN"/>
        </w:rPr>
        <w:t>ий</w:t>
      </w:r>
      <w:r w:rsidRPr="00E63954">
        <w:rPr>
          <w:rFonts w:ascii="TimesET" w:hAnsi="TimesET"/>
          <w:lang w:eastAsia="zh-CN"/>
        </w:rPr>
        <w:t xml:space="preserve"> государственн</w:t>
      </w:r>
      <w:r w:rsidR="007C333E" w:rsidRPr="00E63954">
        <w:rPr>
          <w:rFonts w:ascii="TimesET" w:hAnsi="TimesET"/>
          <w:lang w:eastAsia="zh-CN"/>
        </w:rPr>
        <w:t>ый институт</w:t>
      </w:r>
      <w:r w:rsidRPr="00E63954">
        <w:rPr>
          <w:rFonts w:ascii="TimesET" w:hAnsi="TimesET"/>
          <w:lang w:eastAsia="zh-CN"/>
        </w:rPr>
        <w:t xml:space="preserve"> культуры и искусств</w:t>
      </w:r>
      <w:r w:rsidR="007C333E" w:rsidRPr="00E63954">
        <w:rPr>
          <w:rFonts w:ascii="TimesET" w:hAnsi="TimesET"/>
          <w:lang w:eastAsia="zh-CN"/>
        </w:rPr>
        <w:t>» Минкультуры Чувашии</w:t>
      </w:r>
      <w:r w:rsidRPr="00E63954">
        <w:rPr>
          <w:rFonts w:ascii="TimesET" w:hAnsi="TimesET"/>
          <w:lang w:eastAsia="zh-CN"/>
        </w:rPr>
        <w:t>, тел. (8352) 31-16-19.</w:t>
      </w:r>
    </w:p>
    <w:p w:rsidR="005D6745" w:rsidRDefault="00AC544D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>Сидорова Светлана Владимировна – педагог-организатор МБУ ДО «Чебоксарская детская художественная школа № 4 им. Э.М. Юрьева», тел. (8352) 63-82-49.</w:t>
      </w:r>
    </w:p>
    <w:p w:rsidR="005D6745" w:rsidRDefault="005D6745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  <w:lang w:eastAsia="zh-CN"/>
        </w:rPr>
      </w:pPr>
      <w:r>
        <w:rPr>
          <w:rFonts w:ascii="TimesET" w:hAnsi="TimesET"/>
          <w:lang w:eastAsia="zh-CN"/>
        </w:rPr>
        <w:br w:type="page"/>
      </w:r>
    </w:p>
    <w:p w:rsidR="005D6745" w:rsidRDefault="005D6745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  <w:sectPr w:rsidR="005D6745" w:rsidSect="00AC544D">
          <w:pgSz w:w="11906" w:h="16838"/>
          <w:pgMar w:top="851" w:right="851" w:bottom="1134" w:left="1474" w:header="709" w:footer="709" w:gutter="0"/>
          <w:cols w:space="708"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5D6745" w:rsidRPr="005D6745" w:rsidTr="00194D15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D6745" w:rsidRPr="005D6745" w:rsidRDefault="005D6745" w:rsidP="005D6745">
            <w:pPr>
              <w:spacing w:line="240" w:lineRule="auto"/>
              <w:jc w:val="center"/>
              <w:rPr>
                <w:rFonts w:ascii="TimesET" w:hAnsi="TimesET"/>
              </w:rPr>
            </w:pPr>
            <w:r w:rsidRPr="005D6745">
              <w:rPr>
                <w:rFonts w:ascii="TimesET" w:hAnsi="TimesET"/>
              </w:rPr>
              <w:lastRenderedPageBreak/>
              <w:t>Приложение № 1</w:t>
            </w:r>
          </w:p>
          <w:p w:rsidR="005D6745" w:rsidRPr="005D6745" w:rsidRDefault="005D6745" w:rsidP="005D6745">
            <w:pPr>
              <w:spacing w:line="240" w:lineRule="auto"/>
              <w:jc w:val="center"/>
              <w:rPr>
                <w:rFonts w:ascii="TimesET" w:hAnsi="TimesET"/>
              </w:rPr>
            </w:pPr>
            <w:r w:rsidRPr="005D6745">
              <w:rPr>
                <w:rFonts w:ascii="TimesET" w:hAnsi="TimesET"/>
              </w:rPr>
              <w:t>к Положению о Международном конкурсе детского рисунка на приз им. Э.М. Юрьева</w:t>
            </w:r>
          </w:p>
        </w:tc>
      </w:tr>
    </w:tbl>
    <w:p w:rsidR="005D6745" w:rsidRPr="005D6745" w:rsidRDefault="005D6745" w:rsidP="005D6745">
      <w:pPr>
        <w:spacing w:line="240" w:lineRule="auto"/>
        <w:jc w:val="right"/>
        <w:rPr>
          <w:rFonts w:ascii="TimesET" w:hAnsi="TimesET"/>
          <w:color w:val="000000"/>
        </w:rPr>
      </w:pPr>
    </w:p>
    <w:p w:rsidR="005D6745" w:rsidRPr="005D6745" w:rsidRDefault="005D6745" w:rsidP="005D6745">
      <w:pPr>
        <w:spacing w:line="240" w:lineRule="auto"/>
        <w:jc w:val="center"/>
        <w:rPr>
          <w:rFonts w:ascii="TimesET" w:hAnsi="TimesET"/>
          <w:b/>
        </w:rPr>
      </w:pPr>
      <w:r w:rsidRPr="005D6745">
        <w:rPr>
          <w:rFonts w:ascii="TimesET" w:hAnsi="TimesET"/>
          <w:b/>
        </w:rPr>
        <w:t>АНКЕТА-ЗАЯВКА</w:t>
      </w:r>
    </w:p>
    <w:p w:rsidR="005D6745" w:rsidRPr="005D6745" w:rsidRDefault="005D6745" w:rsidP="005D6745">
      <w:pPr>
        <w:spacing w:line="240" w:lineRule="auto"/>
        <w:jc w:val="center"/>
        <w:rPr>
          <w:rFonts w:ascii="TimesET" w:hAnsi="TimesET"/>
        </w:rPr>
      </w:pPr>
      <w:r w:rsidRPr="005D6745">
        <w:rPr>
          <w:rFonts w:ascii="TimesET" w:hAnsi="TimesET"/>
        </w:rPr>
        <w:t>(</w:t>
      </w:r>
      <w:proofErr w:type="gramStart"/>
      <w:r w:rsidRPr="005D6745">
        <w:rPr>
          <w:rFonts w:ascii="TimesET" w:hAnsi="TimesET"/>
        </w:rPr>
        <w:t>коллективная</w:t>
      </w:r>
      <w:proofErr w:type="gramEnd"/>
      <w:r w:rsidRPr="005D6745">
        <w:rPr>
          <w:rFonts w:ascii="TimesET" w:hAnsi="TimesET"/>
        </w:rPr>
        <w:t>, заполняется на всех участников от одного учреждения)</w:t>
      </w:r>
    </w:p>
    <w:p w:rsidR="005D6745" w:rsidRPr="005D6745" w:rsidRDefault="005D6745" w:rsidP="005D6745">
      <w:pPr>
        <w:spacing w:line="240" w:lineRule="auto"/>
        <w:jc w:val="center"/>
        <w:rPr>
          <w:rFonts w:ascii="TimesET" w:hAnsi="TimesET"/>
          <w:i/>
        </w:rPr>
      </w:pPr>
      <w:r w:rsidRPr="005D6745">
        <w:rPr>
          <w:rFonts w:ascii="TimesET" w:hAnsi="TimesET"/>
          <w:b/>
        </w:rPr>
        <w:t xml:space="preserve">участника Международного конкурса детского рисунка на приз им. Э.М. Юрьева </w:t>
      </w:r>
      <w:r w:rsidRPr="005D6745">
        <w:rPr>
          <w:rFonts w:ascii="TimesET" w:hAnsi="TimesET"/>
          <w:i/>
        </w:rPr>
        <w:t xml:space="preserve"> </w:t>
      </w:r>
    </w:p>
    <w:p w:rsidR="005D6745" w:rsidRPr="005D6745" w:rsidRDefault="005D6745" w:rsidP="005D6745">
      <w:pPr>
        <w:jc w:val="center"/>
        <w:rPr>
          <w:rFonts w:ascii="TimesET" w:hAnsi="TimesET"/>
          <w:b/>
        </w:rPr>
      </w:pPr>
      <w:r w:rsidRPr="005D6745">
        <w:rPr>
          <w:rFonts w:ascii="TimesET" w:hAnsi="TimesET"/>
          <w:b/>
        </w:rPr>
        <w:t>Возрастная группа _________________________________</w:t>
      </w:r>
    </w:p>
    <w:p w:rsidR="005D6745" w:rsidRPr="005D6745" w:rsidRDefault="005D6745" w:rsidP="005D6745">
      <w:pPr>
        <w:spacing w:line="240" w:lineRule="auto"/>
        <w:rPr>
          <w:rFonts w:ascii="TimesET" w:hAnsi="TimesET"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458"/>
        <w:gridCol w:w="2361"/>
        <w:gridCol w:w="2053"/>
        <w:gridCol w:w="1273"/>
        <w:gridCol w:w="1827"/>
        <w:gridCol w:w="2674"/>
        <w:gridCol w:w="2121"/>
      </w:tblGrid>
      <w:tr w:rsidR="005D6745" w:rsidRPr="005D6745" w:rsidTr="00194D15">
        <w:tc>
          <w:tcPr>
            <w:tcW w:w="2792" w:type="dxa"/>
            <w:shd w:val="clear" w:color="auto" w:fill="auto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Полное наименование образовательного учреждения,</w:t>
            </w:r>
          </w:p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 xml:space="preserve">почтовый адрес </w:t>
            </w:r>
            <w:r w:rsidRPr="005D6745">
              <w:rPr>
                <w:rFonts w:ascii="TimesET" w:hAnsi="TimesET"/>
                <w:b/>
              </w:rPr>
              <w:br/>
              <w:t xml:space="preserve">(с индексом), телефон, </w:t>
            </w:r>
          </w:p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  <w:i/>
              </w:rPr>
            </w:pPr>
            <w:r w:rsidRPr="005D6745">
              <w:rPr>
                <w:rFonts w:ascii="TimesET" w:hAnsi="TimesET"/>
                <w:b/>
                <w:lang w:val="en-US"/>
              </w:rPr>
              <w:t>e</w:t>
            </w:r>
            <w:r w:rsidRPr="005D6745">
              <w:rPr>
                <w:rFonts w:ascii="TimesET" w:hAnsi="TimesET"/>
                <w:b/>
              </w:rPr>
              <w:t>-</w:t>
            </w:r>
            <w:r w:rsidRPr="005D6745">
              <w:rPr>
                <w:rFonts w:ascii="TimesET" w:hAnsi="TimesET"/>
                <w:b/>
                <w:lang w:val="en-US"/>
              </w:rPr>
              <w:t>mail</w:t>
            </w:r>
          </w:p>
        </w:tc>
        <w:tc>
          <w:tcPr>
            <w:tcW w:w="458" w:type="dxa"/>
            <w:shd w:val="clear" w:color="auto" w:fill="auto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№</w:t>
            </w:r>
          </w:p>
        </w:tc>
        <w:tc>
          <w:tcPr>
            <w:tcW w:w="2361" w:type="dxa"/>
            <w:shd w:val="clear" w:color="auto" w:fill="auto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  <w:i/>
              </w:rPr>
            </w:pPr>
            <w:r w:rsidRPr="005D6745">
              <w:rPr>
                <w:rFonts w:ascii="TimesET" w:hAnsi="TimesET"/>
                <w:b/>
              </w:rPr>
              <w:t>Ф.И.О. участника конкурса</w:t>
            </w:r>
          </w:p>
        </w:tc>
        <w:tc>
          <w:tcPr>
            <w:tcW w:w="2053" w:type="dxa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Документы, удостоверяющие личность участника (свидетельство о рождении или паспортные данные)</w:t>
            </w:r>
          </w:p>
        </w:tc>
        <w:tc>
          <w:tcPr>
            <w:tcW w:w="1273" w:type="dxa"/>
            <w:shd w:val="clear" w:color="auto" w:fill="auto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Возраст</w:t>
            </w:r>
          </w:p>
        </w:tc>
        <w:tc>
          <w:tcPr>
            <w:tcW w:w="1827" w:type="dxa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Адрес</w:t>
            </w:r>
          </w:p>
        </w:tc>
        <w:tc>
          <w:tcPr>
            <w:tcW w:w="2674" w:type="dxa"/>
            <w:shd w:val="clear" w:color="auto" w:fill="auto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Название работы,</w:t>
            </w:r>
          </w:p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год создания</w:t>
            </w:r>
          </w:p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  <w:i/>
              </w:rPr>
            </w:pPr>
            <w:r w:rsidRPr="005D6745">
              <w:rPr>
                <w:rFonts w:ascii="TimesET" w:hAnsi="TimesET"/>
                <w:b/>
              </w:rPr>
              <w:t>материал, техника исполнения</w:t>
            </w:r>
          </w:p>
        </w:tc>
        <w:tc>
          <w:tcPr>
            <w:tcW w:w="2121" w:type="dxa"/>
            <w:shd w:val="clear" w:color="auto" w:fill="auto"/>
          </w:tcPr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>Ф.И.О. преподавателя (полностью), готовившего к конкурсу,</w:t>
            </w:r>
          </w:p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</w:rPr>
            </w:pPr>
            <w:r w:rsidRPr="005D6745">
              <w:rPr>
                <w:rFonts w:ascii="TimesET" w:hAnsi="TimesET"/>
                <w:b/>
              </w:rPr>
              <w:t xml:space="preserve">телефон, </w:t>
            </w:r>
          </w:p>
          <w:p w:rsidR="005D6745" w:rsidRPr="005D6745" w:rsidRDefault="005D6745" w:rsidP="005D6745">
            <w:pPr>
              <w:jc w:val="center"/>
              <w:rPr>
                <w:rFonts w:ascii="TimesET" w:hAnsi="TimesET"/>
                <w:b/>
                <w:i/>
              </w:rPr>
            </w:pPr>
            <w:r w:rsidRPr="005D6745">
              <w:rPr>
                <w:rFonts w:ascii="TimesET" w:hAnsi="TimesET"/>
                <w:b/>
                <w:lang w:val="en-US"/>
              </w:rPr>
              <w:t>e</w:t>
            </w:r>
            <w:r w:rsidRPr="005D6745">
              <w:rPr>
                <w:rFonts w:ascii="TimesET" w:hAnsi="TimesET"/>
                <w:b/>
              </w:rPr>
              <w:t>-</w:t>
            </w:r>
            <w:r w:rsidRPr="005D6745">
              <w:rPr>
                <w:rFonts w:ascii="TimesET" w:hAnsi="TimesET"/>
                <w:b/>
                <w:lang w:val="en-US"/>
              </w:rPr>
              <w:t>mail</w:t>
            </w:r>
          </w:p>
        </w:tc>
      </w:tr>
      <w:tr w:rsidR="005D6745" w:rsidRPr="005D6745" w:rsidTr="00194D15">
        <w:tc>
          <w:tcPr>
            <w:tcW w:w="2792" w:type="dxa"/>
            <w:vMerge w:val="restart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61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053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82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7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21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5D6745" w:rsidRPr="005D6745" w:rsidTr="00194D15">
        <w:tc>
          <w:tcPr>
            <w:tcW w:w="2792" w:type="dxa"/>
            <w:vMerge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61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053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82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7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21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5D6745" w:rsidRPr="005D6745" w:rsidTr="00194D15">
        <w:tc>
          <w:tcPr>
            <w:tcW w:w="2792" w:type="dxa"/>
            <w:vMerge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61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053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82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7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21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</w:tbl>
    <w:p w:rsidR="005D6745" w:rsidRPr="005D6745" w:rsidRDefault="005D6745" w:rsidP="005D6745">
      <w:pPr>
        <w:rPr>
          <w:rFonts w:ascii="TimesET" w:hAnsi="TimesET"/>
          <w:color w:val="000000"/>
        </w:rPr>
        <w:sectPr w:rsidR="005D6745" w:rsidRPr="005D6745" w:rsidSect="00CE05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58E1" w:rsidRPr="00A358E1" w:rsidRDefault="00A358E1" w:rsidP="00A358E1">
      <w:pPr>
        <w:spacing w:line="240" w:lineRule="auto"/>
        <w:ind w:firstLine="709"/>
        <w:jc w:val="right"/>
        <w:rPr>
          <w:rFonts w:ascii="TimesET" w:hAnsi="TimesET"/>
        </w:rPr>
      </w:pPr>
      <w:r w:rsidRPr="00A358E1">
        <w:rPr>
          <w:rFonts w:ascii="TimesET" w:hAnsi="TimesET"/>
        </w:rPr>
        <w:lastRenderedPageBreak/>
        <w:t>Приложение № 2</w:t>
      </w:r>
      <w:r w:rsidRPr="00A358E1">
        <w:rPr>
          <w:rFonts w:ascii="TimesET" w:hAnsi="TimesET"/>
        </w:rPr>
        <w:br/>
        <w:t xml:space="preserve">к Положению о Международном </w:t>
      </w:r>
      <w:r w:rsidRPr="00A358E1">
        <w:rPr>
          <w:rFonts w:ascii="TimesET" w:hAnsi="TimesET"/>
        </w:rPr>
        <w:br/>
        <w:t>конкурсе детского рисунка</w:t>
      </w:r>
    </w:p>
    <w:p w:rsidR="00A358E1" w:rsidRPr="00A358E1" w:rsidRDefault="00A358E1" w:rsidP="00A358E1">
      <w:pPr>
        <w:spacing w:line="240" w:lineRule="auto"/>
        <w:ind w:firstLine="709"/>
        <w:jc w:val="right"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на приз Э.М. Юрьева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</w:p>
    <w:p w:rsidR="00A358E1" w:rsidRPr="00A358E1" w:rsidRDefault="00A358E1" w:rsidP="00A358E1">
      <w:pPr>
        <w:spacing w:line="240" w:lineRule="auto"/>
        <w:ind w:firstLine="709"/>
        <w:contextualSpacing/>
        <w:jc w:val="center"/>
        <w:rPr>
          <w:rFonts w:ascii="TimesET" w:hAnsi="TimesET"/>
        </w:rPr>
      </w:pPr>
      <w:r w:rsidRPr="00A358E1">
        <w:rPr>
          <w:rFonts w:ascii="TimesET" w:hAnsi="TimesET"/>
        </w:rPr>
        <w:t xml:space="preserve">СОГЛАСИЕ </w:t>
      </w:r>
      <w:r w:rsidRPr="00A358E1">
        <w:rPr>
          <w:rFonts w:ascii="TimesET" w:hAnsi="TimesET"/>
        </w:rPr>
        <w:br/>
        <w:t xml:space="preserve">НА ОБРАБОТКУ ПЕРСОНАЛЬНЫХ ДАННЫХ </w:t>
      </w:r>
    </w:p>
    <w:p w:rsidR="00A358E1" w:rsidRPr="00A358E1" w:rsidRDefault="00A358E1" w:rsidP="00A358E1">
      <w:pPr>
        <w:spacing w:line="240" w:lineRule="auto"/>
        <w:ind w:firstLine="709"/>
        <w:contextualSpacing/>
        <w:jc w:val="center"/>
        <w:rPr>
          <w:rFonts w:ascii="TimesET" w:hAnsi="TimesET"/>
        </w:rPr>
      </w:pP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</w:rPr>
        <w:t>Я</w:t>
      </w:r>
      <w:r w:rsidRPr="00A358E1">
        <w:rPr>
          <w:color w:val="000000"/>
        </w:rPr>
        <w:t>,_____________________________________________________________________,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паспорт</w:t>
      </w:r>
      <w:r w:rsidRPr="00A358E1">
        <w:rPr>
          <w:color w:val="000000"/>
          <w:sz w:val="25"/>
          <w:szCs w:val="25"/>
        </w:rPr>
        <w:t xml:space="preserve"> ___________</w:t>
      </w:r>
      <w:r w:rsidRPr="00A358E1">
        <w:rPr>
          <w:rFonts w:ascii="TimesET" w:hAnsi="TimesET"/>
          <w:color w:val="000000"/>
        </w:rPr>
        <w:t xml:space="preserve"> выдан</w:t>
      </w:r>
      <w:r w:rsidRPr="00A358E1">
        <w:rPr>
          <w:color w:val="000000"/>
          <w:sz w:val="25"/>
          <w:szCs w:val="25"/>
        </w:rPr>
        <w:t xml:space="preserve"> __________________________________________________,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i/>
          <w:color w:val="000000"/>
          <w:vertAlign w:val="superscript"/>
        </w:rPr>
      </w:pPr>
      <w:r w:rsidRPr="00A358E1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Адрес регистрации</w:t>
      </w:r>
      <w:r w:rsidRPr="00A358E1">
        <w:rPr>
          <w:color w:val="000000"/>
          <w:sz w:val="25"/>
          <w:szCs w:val="25"/>
        </w:rPr>
        <w:t>: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color w:val="000000"/>
          <w:sz w:val="25"/>
          <w:szCs w:val="25"/>
        </w:rPr>
        <w:t>__________________________________________________________________________,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Адрес фактического проживания: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color w:val="000000"/>
          <w:sz w:val="25"/>
          <w:szCs w:val="25"/>
        </w:rPr>
        <w:t>__________________________________________________________________________,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</w:rPr>
        <w:t>Являюсь родителем (законным представителем)</w:t>
      </w:r>
      <w:r w:rsidRPr="00A358E1">
        <w:rPr>
          <w:color w:val="000000"/>
          <w:sz w:val="25"/>
          <w:szCs w:val="25"/>
        </w:rPr>
        <w:t xml:space="preserve"> </w:t>
      </w:r>
      <w:r w:rsidRPr="00A358E1">
        <w:rPr>
          <w:color w:val="000000"/>
        </w:rPr>
        <w:t>_____________________________________________________________________________,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 участника конкурса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rFonts w:ascii="TimesET" w:hAnsi="TimesET"/>
          <w:color w:val="000000"/>
          <w:szCs w:val="25"/>
        </w:rPr>
      </w:pPr>
      <w:r w:rsidRPr="00A358E1">
        <w:rPr>
          <w:rFonts w:ascii="TimesET" w:hAnsi="TimesET"/>
          <w:color w:val="000000"/>
          <w:szCs w:val="25"/>
        </w:rPr>
        <w:t>Даю согласие на обработку своих персональных данных (персональных данных моего ребенка)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color w:val="000000"/>
        </w:rPr>
        <w:t>_____________________________________________________________________________,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A358E1" w:rsidRPr="00A358E1" w:rsidRDefault="00A358E1" w:rsidP="00A358E1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 участника конкурса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A358E1" w:rsidRPr="00A358E1" w:rsidRDefault="00A358E1" w:rsidP="00A358E1">
      <w:pPr>
        <w:spacing w:line="240" w:lineRule="auto"/>
        <w:ind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Перечень персональных данных, на обработку которых дается согласие:</w:t>
      </w:r>
    </w:p>
    <w:p w:rsidR="00A358E1" w:rsidRPr="00A358E1" w:rsidRDefault="00A358E1" w:rsidP="00A358E1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Фамилия, имя, отчество.</w:t>
      </w:r>
    </w:p>
    <w:p w:rsidR="00A358E1" w:rsidRPr="00A358E1" w:rsidRDefault="00A358E1" w:rsidP="00A358E1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Дата рождения, место рождения.</w:t>
      </w:r>
    </w:p>
    <w:p w:rsidR="00A358E1" w:rsidRPr="00A358E1" w:rsidRDefault="00A358E1" w:rsidP="00A358E1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Гражданство.</w:t>
      </w:r>
    </w:p>
    <w:p w:rsidR="00A358E1" w:rsidRPr="00A358E1" w:rsidRDefault="00A358E1" w:rsidP="00A358E1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Документ, удостоверяющий личность, данные о месте жительства, почтовый адрес, телефон,  данные, содержащиеся в страховом свидетельстве, свидетельстве о постановке на налоговый учет.</w:t>
      </w:r>
    </w:p>
    <w:p w:rsidR="00A358E1" w:rsidRPr="00A358E1" w:rsidRDefault="00A358E1" w:rsidP="00A358E1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Данные об образовании.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    </w:t>
      </w:r>
      <w:r w:rsidRPr="00A358E1">
        <w:rPr>
          <w:rFonts w:ascii="TimesET" w:hAnsi="TimesET"/>
        </w:rPr>
        <w:tab/>
        <w:t>1. Получение персональных данных у субъекта персональных данных, а также у третьих лиц.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    </w:t>
      </w:r>
      <w:r w:rsidRPr="00A358E1">
        <w:rPr>
          <w:rFonts w:ascii="TimesET" w:hAnsi="TimesET"/>
        </w:rPr>
        <w:tab/>
        <w:t>2. Хранение и обработка персональных данных (в электронном виде и на бумажном носителе).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    </w:t>
      </w:r>
      <w:r w:rsidRPr="00A358E1">
        <w:rPr>
          <w:rFonts w:ascii="TimesET" w:hAnsi="TimesET"/>
        </w:rPr>
        <w:tab/>
        <w:t>3. Уточнение (о6новление, изменение) персональных данных.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    </w:t>
      </w:r>
      <w:r w:rsidRPr="00A358E1">
        <w:rPr>
          <w:rFonts w:ascii="TimesET" w:hAnsi="TimesET"/>
        </w:rPr>
        <w:tab/>
        <w:t>4. Использование персональных данных.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A358E1" w:rsidRPr="00A358E1" w:rsidRDefault="00A358E1" w:rsidP="00A358E1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358E1" w:rsidRPr="00A358E1" w:rsidRDefault="00A358E1" w:rsidP="00A358E1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A358E1" w:rsidRPr="00A358E1" w:rsidRDefault="00A358E1" w:rsidP="00A358E1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A358E1" w:rsidRPr="00A358E1" w:rsidRDefault="00A358E1" w:rsidP="00A358E1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</w:p>
    <w:p w:rsidR="00A358E1" w:rsidRPr="00A358E1" w:rsidRDefault="00A358E1" w:rsidP="00A358E1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 "____" ___________ 201__ г.</w:t>
      </w:r>
      <w:r w:rsidRPr="00A358E1">
        <w:rPr>
          <w:rFonts w:ascii="TimesET" w:hAnsi="TimesET"/>
          <w:color w:val="000000"/>
          <w:sz w:val="25"/>
          <w:szCs w:val="25"/>
        </w:rPr>
        <w:t xml:space="preserve">                                 </w:t>
      </w:r>
      <w:r w:rsidRPr="00A358E1">
        <w:rPr>
          <w:rFonts w:ascii="TimesET" w:hAnsi="TimesET"/>
          <w:color w:val="000000"/>
        </w:rPr>
        <w:t>_______ /___________</w:t>
      </w:r>
    </w:p>
    <w:p w:rsidR="00AC544D" w:rsidRPr="00502590" w:rsidRDefault="00A358E1" w:rsidP="00A358E1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A358E1"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3F2BA1">
        <w:rPr>
          <w:bCs/>
          <w:i/>
          <w:color w:val="000000"/>
          <w:sz w:val="20"/>
          <w:szCs w:val="20"/>
        </w:rPr>
        <w:t xml:space="preserve">                       </w:t>
      </w:r>
      <w:r w:rsidRPr="00A358E1">
        <w:rPr>
          <w:bCs/>
          <w:i/>
          <w:color w:val="000000"/>
          <w:sz w:val="20"/>
          <w:szCs w:val="20"/>
        </w:rPr>
        <w:t xml:space="preserve">   Подпись    Расшифровка подписи</w:t>
      </w:r>
    </w:p>
    <w:p w:rsidR="00053BE7" w:rsidRPr="0071239A" w:rsidRDefault="00053BE7" w:rsidP="00A358E1">
      <w:pPr>
        <w:spacing w:line="240" w:lineRule="auto"/>
        <w:ind w:firstLine="709"/>
        <w:rPr>
          <w:rFonts w:ascii="TimesET" w:hAnsi="TimesET"/>
        </w:rPr>
      </w:pPr>
    </w:p>
    <w:p w:rsidR="00D36E62" w:rsidRPr="00601E47" w:rsidRDefault="00D36E62" w:rsidP="00601E47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</w:rPr>
      </w:pPr>
      <w:r w:rsidRPr="00D36E62">
        <w:rPr>
          <w:rFonts w:ascii="TimesET" w:hAnsi="TimesET"/>
          <w:color w:val="000000"/>
        </w:rPr>
        <w:t xml:space="preserve">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D36E62" w:rsidTr="00601E47">
        <w:tc>
          <w:tcPr>
            <w:tcW w:w="5637" w:type="dxa"/>
          </w:tcPr>
          <w:p w:rsidR="00D36E62" w:rsidRDefault="00D36E62" w:rsidP="00D36E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D36E62" w:rsidRPr="00D36E62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</w:rPr>
            </w:pPr>
            <w:r w:rsidRPr="00D36E62">
              <w:rPr>
                <w:rFonts w:ascii="TimesET" w:hAnsi="TimesET"/>
                <w:color w:val="000000"/>
              </w:rPr>
              <w:t>УТВЕРЖДЕН</w:t>
            </w:r>
          </w:p>
          <w:p w:rsidR="00D36E62" w:rsidRPr="00D36E62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lastRenderedPageBreak/>
              <w:t>приказом Минкультуры Чувашии</w:t>
            </w:r>
          </w:p>
          <w:p w:rsidR="00D36E62" w:rsidRPr="00D36E62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от ___________ № ____________</w:t>
            </w:r>
          </w:p>
          <w:p w:rsidR="00D36E62" w:rsidRPr="00D36E62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(приложение № 2)</w:t>
            </w:r>
          </w:p>
          <w:p w:rsidR="00D36E62" w:rsidRDefault="00D36E62" w:rsidP="00D36E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D36E62" w:rsidRPr="00D36E62" w:rsidRDefault="00D36E62" w:rsidP="00D36E62">
      <w:pPr>
        <w:spacing w:line="240" w:lineRule="auto"/>
        <w:ind w:firstLine="720"/>
        <w:jc w:val="center"/>
        <w:rPr>
          <w:rFonts w:ascii="TimesET" w:hAnsi="TimesET"/>
          <w:b/>
          <w:color w:val="000000"/>
        </w:rPr>
      </w:pPr>
    </w:p>
    <w:p w:rsidR="00D36E62" w:rsidRPr="00D36E62" w:rsidRDefault="00D36E62" w:rsidP="00D36E62">
      <w:pPr>
        <w:widowControl/>
        <w:adjustRightInd/>
        <w:spacing w:line="240" w:lineRule="auto"/>
        <w:jc w:val="center"/>
        <w:textAlignment w:val="auto"/>
        <w:rPr>
          <w:rFonts w:ascii="TimesET" w:hAnsi="TimesET"/>
          <w:b/>
          <w:bCs/>
        </w:rPr>
      </w:pPr>
      <w:r w:rsidRPr="00D36E62">
        <w:rPr>
          <w:rFonts w:ascii="TimesET" w:hAnsi="TimesET"/>
          <w:b/>
          <w:bCs/>
        </w:rPr>
        <w:t>СОСТАВ</w:t>
      </w:r>
    </w:p>
    <w:p w:rsidR="00D36E62" w:rsidRPr="00D36E62" w:rsidRDefault="00D36E62" w:rsidP="00D36E62">
      <w:pPr>
        <w:widowControl/>
        <w:adjustRightInd/>
        <w:spacing w:line="240" w:lineRule="auto"/>
        <w:jc w:val="center"/>
        <w:textAlignment w:val="auto"/>
        <w:rPr>
          <w:rFonts w:ascii="TimesET" w:hAnsi="TimesET"/>
          <w:b/>
          <w:bCs/>
        </w:rPr>
      </w:pPr>
      <w:r w:rsidRPr="00D36E62">
        <w:rPr>
          <w:rFonts w:ascii="TimesET" w:hAnsi="TimesET"/>
          <w:b/>
          <w:bCs/>
        </w:rPr>
        <w:t xml:space="preserve">организационного комитета 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  <w:r w:rsidRPr="00D36E62">
        <w:rPr>
          <w:rFonts w:ascii="TimesET" w:hAnsi="TimesET"/>
          <w:b/>
          <w:bCs/>
        </w:rPr>
        <w:t>Международного конкурса</w:t>
      </w:r>
      <w:r w:rsidRPr="00D36E62">
        <w:rPr>
          <w:rFonts w:ascii="TimesET" w:hAnsi="TimesET"/>
          <w:b/>
        </w:rPr>
        <w:t xml:space="preserve"> детского рисунка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  <w:r w:rsidRPr="00D36E62">
        <w:rPr>
          <w:rFonts w:ascii="TimesET" w:hAnsi="TimesET"/>
          <w:b/>
        </w:rPr>
        <w:t>на приз им. Э.М. Юрьева</w:t>
      </w:r>
    </w:p>
    <w:p w:rsidR="00D36E62" w:rsidRPr="00D36E62" w:rsidRDefault="00D36E62" w:rsidP="00D36E62">
      <w:pPr>
        <w:spacing w:line="240" w:lineRule="auto"/>
        <w:rPr>
          <w:rFonts w:ascii="TimesET" w:hAnsi="TimesET"/>
          <w:b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943"/>
        <w:gridCol w:w="513"/>
        <w:gridCol w:w="6892"/>
      </w:tblGrid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Баскакова Н.И.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ректор БОУ ВО «Чувашский государственный институт культуры и искусств» Минкультуры Чувашии, председатель</w:t>
            </w:r>
            <w:r w:rsidR="00F101AD" w:rsidRPr="008846B4">
              <w:rPr>
                <w:rFonts w:ascii="TimesET" w:hAnsi="TimesET"/>
              </w:rPr>
              <w:t xml:space="preserve"> комитета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1371C4" w:rsidP="001371C4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Ефимова О.В.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 xml:space="preserve"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Республики, </w:t>
            </w:r>
            <w:r w:rsidR="00962C84" w:rsidRPr="00D36E62">
              <w:rPr>
                <w:rFonts w:ascii="TimesET" w:hAnsi="TimesET"/>
              </w:rPr>
              <w:t>заместитель председателя</w:t>
            </w:r>
            <w:r w:rsidR="00B37A68">
              <w:rPr>
                <w:rFonts w:ascii="TimesET" w:hAnsi="TimesET"/>
              </w:rPr>
              <w:t xml:space="preserve"> комитета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Михайлова О.В.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8846B4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д</w:t>
            </w:r>
            <w:r w:rsidRPr="00D36E62">
              <w:rPr>
                <w:rFonts w:ascii="TimesET" w:hAnsi="TimesET"/>
                <w:shd w:val="clear" w:color="auto" w:fill="FFFFFF"/>
              </w:rPr>
              <w:t>е</w:t>
            </w:r>
            <w:r w:rsidR="006F3E2C">
              <w:rPr>
                <w:rFonts w:ascii="TimesET" w:hAnsi="TimesET"/>
                <w:shd w:val="clear" w:color="auto" w:fill="FFFFFF"/>
              </w:rPr>
              <w:t>кан факультета дополнительного</w:t>
            </w:r>
            <w:r w:rsidRPr="00D36E62">
              <w:rPr>
                <w:rFonts w:ascii="TimesET" w:hAnsi="TimesET"/>
                <w:shd w:val="clear" w:color="auto" w:fill="FFFFFF"/>
              </w:rPr>
              <w:t xml:space="preserve"> образования</w:t>
            </w:r>
            <w:r w:rsidRPr="00D36E62">
              <w:rPr>
                <w:rFonts w:ascii="TimesET" w:hAnsi="TimesET"/>
              </w:rPr>
              <w:t xml:space="preserve"> БОУ ВО Чувашской Республики «Чувашский государственный институт культуры и искусств» Минкультуры Чувашии, </w:t>
            </w:r>
            <w:r w:rsidR="00962C84" w:rsidRPr="00D36E62">
              <w:rPr>
                <w:rFonts w:ascii="TimesET" w:hAnsi="TimesET"/>
              </w:rPr>
              <w:t>секретарь</w:t>
            </w:r>
            <w:r w:rsidR="00C210AF">
              <w:rPr>
                <w:rFonts w:ascii="TimesET" w:hAnsi="TimesET"/>
              </w:rPr>
              <w:t xml:space="preserve"> (по согласованию)</w:t>
            </w:r>
          </w:p>
          <w:p w:rsidR="001371C4" w:rsidRPr="00D36E62" w:rsidRDefault="001371C4" w:rsidP="00D36E62">
            <w:pPr>
              <w:spacing w:line="240" w:lineRule="auto"/>
              <w:rPr>
                <w:rFonts w:ascii="TimesET" w:hAnsi="TimesET"/>
                <w:shd w:val="clear" w:color="auto" w:fill="FFFFFF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bCs/>
                <w:color w:val="000000"/>
              </w:rPr>
              <w:t>Кадикина</w:t>
            </w:r>
            <w:proofErr w:type="spellEnd"/>
            <w:r w:rsidRPr="00D36E62">
              <w:rPr>
                <w:rFonts w:ascii="TimesET" w:hAnsi="TimesET"/>
                <w:bCs/>
                <w:color w:val="000000"/>
              </w:rPr>
              <w:t xml:space="preserve"> Л.И.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bCs/>
                <w:color w:val="000000"/>
              </w:rPr>
              <w:t>заведующая отделом внешних коммуникаций БУ Чувашской Республики «Чувашский государственный  художественный музей»</w:t>
            </w:r>
            <w:r w:rsidRPr="00D36E62">
              <w:rPr>
                <w:rFonts w:ascii="TimesET" w:hAnsi="TimesET"/>
              </w:rPr>
              <w:t xml:space="preserve"> Минкультуры Чувашии, </w:t>
            </w:r>
            <w:r w:rsidRPr="00D36E62">
              <w:rPr>
                <w:rFonts w:ascii="TimesET" w:hAnsi="TimesET"/>
                <w:bCs/>
                <w:color w:val="000000"/>
              </w:rPr>
              <w:t xml:space="preserve">заслуженный работник культуры Чувашской Республики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262626"/>
                <w:shd w:val="clear" w:color="auto" w:fill="FFFFFF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</w:rPr>
              <w:t>Садюков</w:t>
            </w:r>
            <w:proofErr w:type="spellEnd"/>
            <w:r w:rsidRPr="00D36E62">
              <w:rPr>
                <w:rFonts w:ascii="TimesET" w:hAnsi="TimesET"/>
              </w:rPr>
              <w:t xml:space="preserve"> А.Н.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 xml:space="preserve">директор МБУ ДО «Чебоксарская детская художественная школа №4 им. Э.М. Юрьева»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Сидорова С.В.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 xml:space="preserve">педагог-организатор МБУ ДО «Чебоксарская детская художественная школа №4 им. Э.М. Юрьева»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AC544D" w:rsidRPr="00D36E62" w:rsidRDefault="00AC544D" w:rsidP="00D36E62">
      <w:pPr>
        <w:spacing w:line="240" w:lineRule="auto"/>
        <w:rPr>
          <w:rFonts w:ascii="TimesET" w:hAnsi="TimesET"/>
        </w:rPr>
        <w:sectPr w:rsidR="00AC544D" w:rsidRPr="00D36E62" w:rsidSect="00D36E62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234"/>
      </w:tblGrid>
      <w:tr w:rsidR="00601E47" w:rsidTr="00601E47">
        <w:tc>
          <w:tcPr>
            <w:tcW w:w="5352" w:type="dxa"/>
          </w:tcPr>
          <w:p w:rsidR="00601E47" w:rsidRDefault="00601E47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352" w:type="dxa"/>
          </w:tcPr>
          <w:p w:rsidR="00601E47" w:rsidRPr="00D36E62" w:rsidRDefault="00601E47" w:rsidP="00601E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УТВЕРЖДЕН</w:t>
            </w:r>
          </w:p>
          <w:p w:rsidR="00601E47" w:rsidRPr="00D36E62" w:rsidRDefault="00601E47" w:rsidP="00601E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приказом Минкультуры Чувашии</w:t>
            </w:r>
          </w:p>
          <w:p w:rsidR="00601E47" w:rsidRPr="00D36E62" w:rsidRDefault="00601E47" w:rsidP="00601E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от ___________ № ____________</w:t>
            </w:r>
          </w:p>
          <w:p w:rsidR="00601E47" w:rsidRPr="00D36E62" w:rsidRDefault="00601E47" w:rsidP="00601E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(приложение № 3)</w:t>
            </w:r>
          </w:p>
          <w:p w:rsidR="00601E47" w:rsidRDefault="00601E47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D36E62" w:rsidRPr="00D36E62" w:rsidRDefault="00D36E62" w:rsidP="00D36E62">
      <w:pPr>
        <w:spacing w:line="240" w:lineRule="auto"/>
        <w:jc w:val="right"/>
        <w:rPr>
          <w:rFonts w:ascii="TimesET" w:hAnsi="TimesET"/>
          <w:b/>
          <w:color w:val="000000"/>
        </w:rPr>
      </w:pPr>
    </w:p>
    <w:p w:rsidR="00D36E62" w:rsidRPr="00D36E62" w:rsidRDefault="00D36E62" w:rsidP="00D36E62">
      <w:pPr>
        <w:widowControl/>
        <w:adjustRightInd/>
        <w:spacing w:line="240" w:lineRule="auto"/>
        <w:jc w:val="center"/>
        <w:textAlignment w:val="auto"/>
        <w:rPr>
          <w:rFonts w:ascii="TimesET" w:hAnsi="TimesET"/>
          <w:b/>
          <w:color w:val="000000"/>
        </w:rPr>
      </w:pPr>
      <w:r w:rsidRPr="00D36E62">
        <w:rPr>
          <w:rFonts w:ascii="TimesET" w:hAnsi="TimesET"/>
          <w:b/>
          <w:color w:val="000000"/>
        </w:rPr>
        <w:t>СОСТАВ</w:t>
      </w:r>
      <w:r w:rsidRPr="00D36E62">
        <w:rPr>
          <w:rFonts w:ascii="TimesET" w:hAnsi="TimesET"/>
          <w:b/>
          <w:color w:val="000000"/>
        </w:rPr>
        <w:br/>
        <w:t>конкурсной комиссии по подведению итогов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  <w:r w:rsidRPr="00D36E62">
        <w:rPr>
          <w:rFonts w:ascii="TimesET" w:hAnsi="TimesET"/>
          <w:b/>
        </w:rPr>
        <w:t>Международного конкурса детского рисунка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  <w:r w:rsidRPr="00D36E62">
        <w:rPr>
          <w:rFonts w:ascii="TimesET" w:hAnsi="TimesET"/>
          <w:b/>
        </w:rPr>
        <w:t>на приз им. Э.М. Юрьева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513"/>
      </w:tblGrid>
      <w:tr w:rsidR="00D36E62" w:rsidRPr="00D36E62" w:rsidTr="00C62A23">
        <w:trPr>
          <w:trHeight w:val="1076"/>
        </w:trPr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</w:rPr>
              <w:t>Бритвин</w:t>
            </w:r>
            <w:proofErr w:type="spellEnd"/>
            <w:r w:rsidRPr="00D36E62">
              <w:rPr>
                <w:rFonts w:ascii="TimesET" w:hAnsi="TimesET"/>
              </w:rPr>
              <w:t xml:space="preserve"> В.Г.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B114AE" w:rsidP="00D36E62">
            <w:pPr>
              <w:widowControl/>
              <w:adjustRightInd/>
              <w:spacing w:line="240" w:lineRule="auto"/>
              <w:textAlignment w:val="auto"/>
              <w:rPr>
                <w:rFonts w:ascii="TimesET" w:hAnsi="TimesET"/>
                <w:lang w:eastAsia="en-US"/>
              </w:rPr>
            </w:pPr>
            <w:r w:rsidRPr="00B114AE">
              <w:rPr>
                <w:rFonts w:ascii="TimesET" w:hAnsi="TimesET"/>
                <w:lang w:eastAsia="en-US"/>
              </w:rPr>
              <w:t>Заслуженный художник России, Заслуженный художник Чувашской Республики, член регионального отделения ВТОО «Союз художников России»,</w:t>
            </w:r>
            <w:r>
              <w:rPr>
                <w:rFonts w:ascii="TimesET" w:hAnsi="TimesET"/>
                <w:lang w:eastAsia="en-US"/>
              </w:rPr>
              <w:t xml:space="preserve"> </w:t>
            </w:r>
            <w:r w:rsidR="00D36E62" w:rsidRPr="00D36E62">
              <w:rPr>
                <w:rFonts w:ascii="TimesET" w:hAnsi="TimesET"/>
                <w:lang w:eastAsia="en-US"/>
              </w:rPr>
              <w:t>преподаватель БПОУ «Чебоксарское художественное училище (техникум)» Минкультуры Чувашии, председатель предметной (цикловой) комиссии по специальности «Живопись»,</w:t>
            </w:r>
            <w:r w:rsidR="00D36E62" w:rsidRPr="00D36E62">
              <w:rPr>
                <w:rFonts w:ascii="TimesET" w:hAnsi="TimesET"/>
              </w:rPr>
              <w:t xml:space="preserve"> </w:t>
            </w:r>
            <w:r w:rsidR="00D36E62" w:rsidRPr="00D36E62">
              <w:rPr>
                <w:rFonts w:ascii="TimesET" w:hAnsi="TimesET"/>
                <w:lang w:eastAsia="en-US"/>
              </w:rPr>
              <w:t>председатель комиссии</w:t>
            </w:r>
          </w:p>
          <w:p w:rsidR="00D36E62" w:rsidRPr="00D36E62" w:rsidRDefault="00D36E62" w:rsidP="00D36E62">
            <w:pPr>
              <w:widowControl/>
              <w:adjustRightInd/>
              <w:spacing w:line="240" w:lineRule="auto"/>
              <w:textAlignment w:val="auto"/>
              <w:rPr>
                <w:rFonts w:ascii="TimesET" w:hAnsi="TimesET"/>
                <w:lang w:eastAsia="en-US"/>
              </w:rPr>
            </w:pPr>
          </w:p>
        </w:tc>
      </w:tr>
      <w:tr w:rsidR="00D36E62" w:rsidRPr="00D36E62" w:rsidTr="00C62A23">
        <w:trPr>
          <w:trHeight w:val="766"/>
        </w:trPr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Сидорова С.В.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 xml:space="preserve">педагог-организатор МБУ ДО «Чебоксарская детская художественная школа №4 им. Э.М. Юрьева», секретарь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FF0000"/>
              </w:rPr>
            </w:pPr>
          </w:p>
        </w:tc>
      </w:tr>
      <w:tr w:rsidR="00D36E62" w:rsidRPr="00D36E62" w:rsidTr="00C62A23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Гайнутдинова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С.И.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 xml:space="preserve">доцент кафедры изобразительного искусства и методики его преподавания факультета художественного и музыкального образования ФГБОУ ВО «ЧГПУ им. </w:t>
            </w:r>
            <w:r w:rsidRPr="00D36E62">
              <w:rPr>
                <w:rFonts w:ascii="TimesET" w:hAnsi="TimesET"/>
                <w:color w:val="000000"/>
              </w:rPr>
              <w:br/>
              <w:t xml:space="preserve">И.Я. Яковлева», </w:t>
            </w:r>
            <w:r w:rsidRPr="00D36E62">
              <w:rPr>
                <w:rFonts w:ascii="TimesET" w:hAnsi="TimesET"/>
              </w:rPr>
              <w:t>член Всероссийской творческой общественной организации «Союз художников России»</w:t>
            </w:r>
            <w:r w:rsidRPr="00D36E62">
              <w:rPr>
                <w:rFonts w:ascii="TimesET" w:hAnsi="TimesET"/>
                <w:color w:val="000000"/>
              </w:rPr>
              <w:t>, член Гильдии  народных промыслов Чувашской Республики 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C62A23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Кадикина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Л.И.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bCs/>
                <w:color w:val="000000"/>
              </w:rPr>
            </w:pPr>
            <w:r w:rsidRPr="00D36E62">
              <w:rPr>
                <w:rFonts w:ascii="TimesET" w:hAnsi="TimesET"/>
                <w:bCs/>
                <w:color w:val="000000"/>
              </w:rPr>
              <w:t xml:space="preserve">заведующая отделом внешних коммуникаций </w:t>
            </w:r>
            <w:r w:rsidRPr="00D36E62">
              <w:rPr>
                <w:rFonts w:ascii="TimesET" w:hAnsi="TimesET"/>
                <w:bCs/>
                <w:color w:val="000000"/>
              </w:rPr>
              <w:br/>
              <w:t>БУ Чувашской Республики «Чувашский государственный  художественный музей»</w:t>
            </w:r>
            <w:r w:rsidRPr="00D36E62">
              <w:rPr>
                <w:rFonts w:ascii="TimesET" w:hAnsi="TimesET"/>
              </w:rPr>
              <w:t xml:space="preserve"> Минкультуры Чувашии, </w:t>
            </w:r>
            <w:r w:rsidRPr="00D36E62">
              <w:rPr>
                <w:rFonts w:ascii="TimesET" w:hAnsi="TimesET"/>
                <w:bCs/>
                <w:color w:val="000000"/>
              </w:rPr>
              <w:t xml:space="preserve">заслуженный работник культуры Чувашской Республики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C62A23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Кокель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К.В.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преподаватель предметной (цикловой) комиссии по специальности «Живопись» БПОУ «Чебоксарское художественное училище (техникум)» Минкультуры Чувашии, член Всероссийской творческой общественной организации «Союз художников России»</w:t>
            </w:r>
            <w:r w:rsidRPr="00D36E62">
              <w:rPr>
                <w:rFonts w:ascii="TimesET" w:hAnsi="TimesET"/>
                <w:color w:val="000000"/>
              </w:rPr>
              <w:t xml:space="preserve"> 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C62A23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Орешкин А.О.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 xml:space="preserve">заведующий экспозиционно-выставочным отделом  </w:t>
            </w:r>
            <w:r w:rsidRPr="00D36E62">
              <w:rPr>
                <w:rFonts w:ascii="TimesET" w:hAnsi="TimesET"/>
              </w:rPr>
              <w:br/>
              <w:t>БУ Чувашской Республики «Чувашский государственный художественный музей» Минкультуры Чувашии 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D36E62" w:rsidRPr="00D36E62" w:rsidRDefault="00D36E62" w:rsidP="00D36E62">
      <w:pPr>
        <w:widowControl/>
        <w:adjustRightInd/>
        <w:spacing w:line="240" w:lineRule="auto"/>
        <w:jc w:val="left"/>
        <w:textAlignment w:val="auto"/>
        <w:rPr>
          <w:rFonts w:ascii="TimesET" w:hAnsi="TimesET"/>
        </w:rPr>
      </w:pPr>
      <w:r w:rsidRPr="00D36E62">
        <w:rPr>
          <w:rFonts w:ascii="TimesET" w:hAnsi="TimesET"/>
        </w:rPr>
        <w:t xml:space="preserve"> </w:t>
      </w: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D36E62" w:rsidRPr="00D36E62" w:rsidRDefault="00D36E62">
      <w:pPr>
        <w:spacing w:line="240" w:lineRule="auto"/>
        <w:rPr>
          <w:rFonts w:ascii="TimesET" w:hAnsi="TimesET"/>
        </w:rPr>
      </w:pPr>
    </w:p>
    <w:sectPr w:rsidR="00D36E62" w:rsidRPr="00D36E62" w:rsidSect="002532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800DD"/>
    <w:multiLevelType w:val="hybridMultilevel"/>
    <w:tmpl w:val="F084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6"/>
    <w:rsid w:val="0000113E"/>
    <w:rsid w:val="00053BE7"/>
    <w:rsid w:val="0008208E"/>
    <w:rsid w:val="00104E64"/>
    <w:rsid w:val="001259B6"/>
    <w:rsid w:val="001371C4"/>
    <w:rsid w:val="001666B7"/>
    <w:rsid w:val="001E08DF"/>
    <w:rsid w:val="002251B1"/>
    <w:rsid w:val="0025324C"/>
    <w:rsid w:val="00326AF6"/>
    <w:rsid w:val="00375B86"/>
    <w:rsid w:val="003F2BA1"/>
    <w:rsid w:val="00455D59"/>
    <w:rsid w:val="00463854"/>
    <w:rsid w:val="004C377D"/>
    <w:rsid w:val="00502590"/>
    <w:rsid w:val="00504BC6"/>
    <w:rsid w:val="00587CE1"/>
    <w:rsid w:val="005D3FA8"/>
    <w:rsid w:val="005D6745"/>
    <w:rsid w:val="00601E47"/>
    <w:rsid w:val="006F3E2C"/>
    <w:rsid w:val="007155A2"/>
    <w:rsid w:val="007C333E"/>
    <w:rsid w:val="008846B4"/>
    <w:rsid w:val="008B4D68"/>
    <w:rsid w:val="008E3421"/>
    <w:rsid w:val="00962C84"/>
    <w:rsid w:val="00966DB5"/>
    <w:rsid w:val="00992DE8"/>
    <w:rsid w:val="009A0362"/>
    <w:rsid w:val="009D242E"/>
    <w:rsid w:val="00A358E1"/>
    <w:rsid w:val="00A36233"/>
    <w:rsid w:val="00A73D9B"/>
    <w:rsid w:val="00A80DBE"/>
    <w:rsid w:val="00A921B4"/>
    <w:rsid w:val="00AC544D"/>
    <w:rsid w:val="00AE19E5"/>
    <w:rsid w:val="00B114AE"/>
    <w:rsid w:val="00B24D95"/>
    <w:rsid w:val="00B31D5A"/>
    <w:rsid w:val="00B31E2B"/>
    <w:rsid w:val="00B33478"/>
    <w:rsid w:val="00B37A68"/>
    <w:rsid w:val="00B61F7B"/>
    <w:rsid w:val="00B74701"/>
    <w:rsid w:val="00B74A92"/>
    <w:rsid w:val="00BA4025"/>
    <w:rsid w:val="00BF2288"/>
    <w:rsid w:val="00C210AF"/>
    <w:rsid w:val="00C62A23"/>
    <w:rsid w:val="00C738CD"/>
    <w:rsid w:val="00CA3E7E"/>
    <w:rsid w:val="00CF3739"/>
    <w:rsid w:val="00D27847"/>
    <w:rsid w:val="00D36E62"/>
    <w:rsid w:val="00DE0ABD"/>
    <w:rsid w:val="00E16FDA"/>
    <w:rsid w:val="00E63954"/>
    <w:rsid w:val="00E82847"/>
    <w:rsid w:val="00E942EE"/>
    <w:rsid w:val="00E94DF7"/>
    <w:rsid w:val="00EE6B04"/>
    <w:rsid w:val="00F101AD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BE7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BE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customStyle="1" w:styleId="11">
    <w:name w:val="Без интервала1"/>
    <w:rsid w:val="0005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C544D"/>
    <w:rPr>
      <w:b w:val="0"/>
      <w:bCs w:val="0"/>
      <w:strike w:val="0"/>
      <w:dstrike w:val="0"/>
      <w:color w:val="333300"/>
      <w:u w:val="single"/>
    </w:rPr>
  </w:style>
  <w:style w:type="paragraph" w:styleId="a6">
    <w:name w:val="Normal (Web)"/>
    <w:basedOn w:val="a"/>
    <w:uiPriority w:val="99"/>
    <w:rsid w:val="00AC544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2">
    <w:name w:val="Без интервала1"/>
    <w:uiPriority w:val="99"/>
    <w:rsid w:val="00AC544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BE7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BE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customStyle="1" w:styleId="11">
    <w:name w:val="Без интервала1"/>
    <w:rsid w:val="0005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C544D"/>
    <w:rPr>
      <w:b w:val="0"/>
      <w:bCs w:val="0"/>
      <w:strike w:val="0"/>
      <w:dstrike w:val="0"/>
      <w:color w:val="333300"/>
      <w:u w:val="single"/>
    </w:rPr>
  </w:style>
  <w:style w:type="paragraph" w:styleId="a6">
    <w:name w:val="Normal (Web)"/>
    <w:basedOn w:val="a"/>
    <w:uiPriority w:val="99"/>
    <w:rsid w:val="00AC544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2">
    <w:name w:val="Без интервала1"/>
    <w:uiPriority w:val="99"/>
    <w:rsid w:val="00AC544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-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ture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lture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Ширшова Юлия Олеговна</dc:creator>
  <cp:keywords/>
  <dc:description/>
  <cp:lastModifiedBy>admin</cp:lastModifiedBy>
  <cp:revision>225</cp:revision>
  <cp:lastPrinted>2018-01-22T06:35:00Z</cp:lastPrinted>
  <dcterms:created xsi:type="dcterms:W3CDTF">2018-01-22T06:18:00Z</dcterms:created>
  <dcterms:modified xsi:type="dcterms:W3CDTF">2018-01-24T06:42:00Z</dcterms:modified>
</cp:coreProperties>
</file>